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88" w:rsidRDefault="00255C5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2C19">
        <w:rPr>
          <w:rFonts w:ascii="Times New Roman" w:hAnsi="Times New Roman"/>
          <w:sz w:val="28"/>
          <w:szCs w:val="28"/>
        </w:rPr>
        <w:t>ПРОЕКТ</w:t>
      </w:r>
    </w:p>
    <w:p w:rsidR="00526988" w:rsidRDefault="0052698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88D" w:rsidRDefault="00B9088D" w:rsidP="00B9088D">
      <w:pPr>
        <w:spacing w:line="240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ФЕДЕРАЛЬНЫЙ ЗАКОН</w:t>
      </w:r>
    </w:p>
    <w:p w:rsidR="00526988" w:rsidRDefault="00526988">
      <w:pPr>
        <w:pStyle w:val="21"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672" w:rsidRDefault="006C2672">
      <w:pPr>
        <w:pStyle w:val="21"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988" w:rsidRDefault="00367176">
      <w:pPr>
        <w:pStyle w:val="21"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176">
        <w:rPr>
          <w:rFonts w:ascii="Times New Roman" w:hAnsi="Times New Roman"/>
          <w:b/>
          <w:sz w:val="28"/>
          <w:szCs w:val="28"/>
        </w:rPr>
        <w:t>О СПЕЦИАЛЬНОЙ ОЦЕНКЕ УСЛОВИЙ ТРУДА</w:t>
      </w:r>
    </w:p>
    <w:p w:rsidR="00526988" w:rsidRDefault="00526988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2672" w:rsidRDefault="006C2672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672" w:rsidRDefault="006C2672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988" w:rsidRDefault="00255C5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 xml:space="preserve">Глава </w:t>
      </w:r>
      <w:r w:rsidR="00B62027" w:rsidRPr="00762C1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2C19">
        <w:rPr>
          <w:rFonts w:ascii="Times New Roman" w:hAnsi="Times New Roman"/>
          <w:b/>
          <w:sz w:val="28"/>
          <w:szCs w:val="28"/>
        </w:rPr>
        <w:t xml:space="preserve">. </w:t>
      </w:r>
      <w:r w:rsidR="00B9088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26988" w:rsidRDefault="00526988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>Статья 1. Предмет регулирования настоящего Федерального закона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Предметом регулирования настоящего Федерального закона являются отношения, возникающие в сфере охраны труда в связи с осуществлением специальной оценки условий труда и реализацией обязанностей работодателя по обеспечению безопасности работников в процессе их трудовой деятельности, а также прав работников на рабочие места, соответствующие требованиям охраны труда.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Федеральный закон устанавливает правовые и организационные основы проведения специальной оценки условий труда, порядок проведения специальной оценки условий труда, определяет правовое положение, права и обязанности участников специальной оценки условий труда.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 Основные понятия, используемые в настоящем Федеральном законе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B78C9">
        <w:rPr>
          <w:b/>
          <w:sz w:val="28"/>
          <w:szCs w:val="28"/>
        </w:rPr>
        <w:lastRenderedPageBreak/>
        <w:t xml:space="preserve">гигиенические нормативы условий труда </w:t>
      </w:r>
      <w:r>
        <w:rPr>
          <w:sz w:val="28"/>
          <w:szCs w:val="28"/>
        </w:rPr>
        <w:t>– утвержденные уполномоченным федеральным органом исполнительной власти предельные значения показателей факторов производственной среды и трудового процесса, воздействие которых на организм работника при ежедневной (кроме выходных дней) работе в течение 8 часов, но не более 40 часов в неделю, в течение всего рабочего стажа не вызывает заболеваний или отклонений в состоянии здоровья работника, выявляемых с использованием современных методов</w:t>
      </w:r>
      <w:proofErr w:type="gramEnd"/>
      <w:r>
        <w:rPr>
          <w:sz w:val="28"/>
          <w:szCs w:val="28"/>
        </w:rPr>
        <w:t xml:space="preserve"> диагностики;</w:t>
      </w:r>
    </w:p>
    <w:p w:rsidR="006C2672" w:rsidRPr="004B78C9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78C9">
        <w:rPr>
          <w:b/>
          <w:sz w:val="28"/>
          <w:szCs w:val="28"/>
        </w:rPr>
        <w:t>идентификация вредных и опасных факторов производственной среды и трудового процесса</w:t>
      </w:r>
      <w:r>
        <w:rPr>
          <w:sz w:val="28"/>
          <w:szCs w:val="28"/>
        </w:rPr>
        <w:t xml:space="preserve"> – признание выявленных на рабочем месте источников вредных и (или) опасных факторов производственной среды и трудового процесса </w:t>
      </w:r>
      <w:proofErr w:type="gramStart"/>
      <w:r>
        <w:rPr>
          <w:sz w:val="28"/>
          <w:szCs w:val="28"/>
        </w:rPr>
        <w:t>соответствующим</w:t>
      </w:r>
      <w:r w:rsidR="005824F7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классификатору вредных и опасных факторов производственной среды и трудового процесса</w:t>
      </w:r>
      <w:r w:rsidRPr="008E1506">
        <w:rPr>
          <w:sz w:val="28"/>
          <w:szCs w:val="28"/>
        </w:rPr>
        <w:t>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78C9">
        <w:rPr>
          <w:b/>
          <w:sz w:val="28"/>
          <w:szCs w:val="28"/>
        </w:rPr>
        <w:t>класс условий труда</w:t>
      </w:r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отклонения фактических значений показателей факторов производственной среды</w:t>
      </w:r>
      <w:proofErr w:type="gramEnd"/>
      <w:r>
        <w:rPr>
          <w:sz w:val="28"/>
          <w:szCs w:val="28"/>
        </w:rPr>
        <w:t xml:space="preserve"> и трудового процесса от гигиенических нормативов условий труда, определяемая в ходе проведения специальной оценки условий труда;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оценки условий труда</w:t>
      </w:r>
      <w:r>
        <w:rPr>
          <w:sz w:val="28"/>
          <w:szCs w:val="28"/>
        </w:rPr>
        <w:t xml:space="preserve"> – показатели, указывающие на степень </w:t>
      </w:r>
      <w:proofErr w:type="gramStart"/>
      <w:r>
        <w:rPr>
          <w:sz w:val="28"/>
          <w:szCs w:val="28"/>
        </w:rPr>
        <w:t>отклонения значений показателей факторов производственной среды</w:t>
      </w:r>
      <w:proofErr w:type="gramEnd"/>
      <w:r>
        <w:rPr>
          <w:sz w:val="28"/>
          <w:szCs w:val="28"/>
        </w:rPr>
        <w:t xml:space="preserve"> и трудового процесса от гигиенических нормативов условий труда;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мониторинг условий труда</w:t>
      </w:r>
      <w:r>
        <w:rPr>
          <w:sz w:val="28"/>
          <w:szCs w:val="28"/>
        </w:rPr>
        <w:t xml:space="preserve"> – систематическое наблюдение за состоянием условий труда работников, включая определение фактических значений показателей факторов производственной среды и трудового процесса гигиеническим нормативам;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62C19">
        <w:rPr>
          <w:b/>
          <w:sz w:val="28"/>
          <w:szCs w:val="28"/>
        </w:rPr>
        <w:t>специальная оценка условий труда</w:t>
      </w:r>
      <w:r w:rsidRPr="00762C19">
        <w:rPr>
          <w:sz w:val="28"/>
          <w:szCs w:val="28"/>
        </w:rPr>
        <w:t xml:space="preserve"> –</w:t>
      </w:r>
      <w:r w:rsidR="002D2398">
        <w:rPr>
          <w:sz w:val="28"/>
          <w:szCs w:val="28"/>
        </w:rPr>
        <w:t xml:space="preserve"> </w:t>
      </w:r>
      <w:r>
        <w:rPr>
          <w:sz w:val="28"/>
          <w:szCs w:val="28"/>
        </w:rPr>
        <w:t>един</w:t>
      </w:r>
      <w:r w:rsidR="002D2398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комплекс последовательно выполняемых процедур по идентификации</w:t>
      </w:r>
      <w:r w:rsidRPr="00EE1F62">
        <w:t xml:space="preserve"> </w:t>
      </w:r>
      <w:r w:rsidRPr="00EE1F62">
        <w:rPr>
          <w:sz w:val="28"/>
          <w:szCs w:val="28"/>
        </w:rPr>
        <w:t>вредных и опасных факторов производственной среды и трудового процесса</w:t>
      </w:r>
      <w:r>
        <w:rPr>
          <w:sz w:val="28"/>
          <w:szCs w:val="28"/>
        </w:rPr>
        <w:t xml:space="preserve"> и оценки уровня их воздействия на организм работника с учетом эффективности мер защиты;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трудовой процесс</w:t>
      </w:r>
      <w:r>
        <w:rPr>
          <w:sz w:val="28"/>
          <w:szCs w:val="28"/>
        </w:rPr>
        <w:t xml:space="preserve"> – воздействие работника на предмет труда с целью изготовления продукции или выполнения работ, сопровождаемое затратами его физической и нервной энергии;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труда</w:t>
      </w:r>
      <w:r>
        <w:rPr>
          <w:sz w:val="28"/>
          <w:szCs w:val="28"/>
        </w:rPr>
        <w:t xml:space="preserve"> – совокупность факторов производственной среды и трудового процесса;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эксперт</w:t>
      </w:r>
      <w:r>
        <w:rPr>
          <w:sz w:val="28"/>
          <w:szCs w:val="28"/>
        </w:rPr>
        <w:t xml:space="preserve"> – физическое лицо, </w:t>
      </w:r>
      <w:r w:rsidR="004A5D98">
        <w:rPr>
          <w:sz w:val="28"/>
          <w:szCs w:val="28"/>
        </w:rPr>
        <w:t xml:space="preserve">соответствующее квалификационным требованиям и </w:t>
      </w:r>
      <w:r>
        <w:rPr>
          <w:sz w:val="28"/>
          <w:szCs w:val="28"/>
        </w:rPr>
        <w:t xml:space="preserve">имеющее сертификат на право выполнения работ по специальной оценке условий труда, полученный в </w:t>
      </w:r>
      <w:r w:rsidR="004927EC">
        <w:rPr>
          <w:sz w:val="28"/>
          <w:szCs w:val="28"/>
        </w:rPr>
        <w:t xml:space="preserve">установленном настоящим Федеральным законом </w:t>
      </w:r>
      <w:r>
        <w:rPr>
          <w:sz w:val="28"/>
          <w:szCs w:val="28"/>
        </w:rPr>
        <w:t>порядке</w:t>
      </w:r>
      <w:r w:rsidR="00A24372">
        <w:rPr>
          <w:sz w:val="28"/>
          <w:szCs w:val="28"/>
        </w:rPr>
        <w:t>;</w:t>
      </w:r>
    </w:p>
    <w:p w:rsidR="00A24372" w:rsidRPr="004927EC" w:rsidRDefault="00AD1540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927EC">
        <w:rPr>
          <w:b/>
          <w:sz w:val="28"/>
          <w:szCs w:val="28"/>
        </w:rPr>
        <w:t xml:space="preserve">исследовательская (измерительная) </w:t>
      </w:r>
      <w:r w:rsidR="00A24372" w:rsidRPr="004927EC">
        <w:rPr>
          <w:b/>
          <w:sz w:val="28"/>
          <w:szCs w:val="28"/>
        </w:rPr>
        <w:t xml:space="preserve">лаборатория </w:t>
      </w:r>
      <w:r w:rsidR="00A24372" w:rsidRPr="004927EC">
        <w:rPr>
          <w:sz w:val="28"/>
          <w:szCs w:val="28"/>
        </w:rPr>
        <w:t xml:space="preserve">– </w:t>
      </w:r>
      <w:r w:rsidRPr="004927EC">
        <w:rPr>
          <w:sz w:val="28"/>
          <w:szCs w:val="28"/>
        </w:rPr>
        <w:t xml:space="preserve">структурное подразделение организации, </w:t>
      </w:r>
      <w:r w:rsidR="004927EC" w:rsidRPr="004927EC">
        <w:rPr>
          <w:sz w:val="28"/>
          <w:szCs w:val="28"/>
        </w:rPr>
        <w:t>принимающей участие в проведении</w:t>
      </w:r>
      <w:r w:rsidRPr="004927EC">
        <w:rPr>
          <w:sz w:val="28"/>
          <w:szCs w:val="28"/>
        </w:rPr>
        <w:t xml:space="preserve"> специальн</w:t>
      </w:r>
      <w:r w:rsidR="004927EC" w:rsidRPr="004927EC">
        <w:rPr>
          <w:sz w:val="28"/>
          <w:szCs w:val="28"/>
        </w:rPr>
        <w:t>ой</w:t>
      </w:r>
      <w:r w:rsidRPr="004927EC">
        <w:rPr>
          <w:sz w:val="28"/>
          <w:szCs w:val="28"/>
        </w:rPr>
        <w:t xml:space="preserve"> оценк</w:t>
      </w:r>
      <w:r w:rsidR="004927EC" w:rsidRPr="004927EC">
        <w:rPr>
          <w:sz w:val="28"/>
          <w:szCs w:val="28"/>
        </w:rPr>
        <w:t>и</w:t>
      </w:r>
      <w:r w:rsidRPr="004927EC">
        <w:rPr>
          <w:sz w:val="28"/>
          <w:szCs w:val="28"/>
        </w:rPr>
        <w:t xml:space="preserve"> условий труда, или са</w:t>
      </w:r>
      <w:r w:rsidR="001F4ED1">
        <w:rPr>
          <w:sz w:val="28"/>
          <w:szCs w:val="28"/>
        </w:rPr>
        <w:t>мостоятельное юридическое лицо, осуществляющее инструментальные и (или) лабораторные измерения и оценки</w:t>
      </w:r>
      <w:r w:rsidR="001F4ED1" w:rsidRPr="001E4160">
        <w:rPr>
          <w:sz w:val="28"/>
          <w:szCs w:val="28"/>
        </w:rPr>
        <w:t xml:space="preserve"> </w:t>
      </w:r>
      <w:r w:rsidR="001F4ED1">
        <w:rPr>
          <w:sz w:val="28"/>
          <w:szCs w:val="28"/>
        </w:rPr>
        <w:t>факторов производственной среды и трудового процесса</w:t>
      </w:r>
      <w:r w:rsidR="00A24372" w:rsidRPr="004927EC">
        <w:rPr>
          <w:sz w:val="28"/>
          <w:szCs w:val="28"/>
        </w:rPr>
        <w:t>.</w:t>
      </w:r>
    </w:p>
    <w:p w:rsidR="006C2672" w:rsidRDefault="006C2672" w:rsidP="006C2672">
      <w:pPr>
        <w:pStyle w:val="a6"/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</w:t>
      </w:r>
      <w:r w:rsidRPr="00762C19">
        <w:rPr>
          <w:rFonts w:ascii="Times New Roman" w:hAnsi="Times New Roman"/>
          <w:b/>
          <w:sz w:val="28"/>
          <w:szCs w:val="28"/>
        </w:rPr>
        <w:t>. Права и обязанности работодателя в связи с проведением специал</w:t>
      </w:r>
      <w:r>
        <w:rPr>
          <w:rFonts w:ascii="Times New Roman" w:hAnsi="Times New Roman"/>
          <w:b/>
          <w:sz w:val="28"/>
          <w:szCs w:val="28"/>
        </w:rPr>
        <w:t>ьной оценки условий труда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pStyle w:val="-11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Работодатель вправе: </w:t>
      </w:r>
    </w:p>
    <w:p w:rsidR="006C2672" w:rsidRDefault="00870B35" w:rsidP="001F4ED1">
      <w:pPr>
        <w:pStyle w:val="-1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2672">
        <w:rPr>
          <w:rFonts w:ascii="Times New Roman" w:hAnsi="Times New Roman"/>
          <w:sz w:val="28"/>
          <w:szCs w:val="28"/>
        </w:rPr>
        <w:t>) требовать от организации, проводящей специальную оценку условий труда, обоснования результатов специальной оценки условий труда;</w:t>
      </w:r>
    </w:p>
    <w:p w:rsidR="006C2672" w:rsidRDefault="00870B35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672">
        <w:rPr>
          <w:rFonts w:ascii="Times New Roman" w:hAnsi="Times New Roman"/>
          <w:sz w:val="28"/>
          <w:szCs w:val="28"/>
        </w:rPr>
        <w:t>) проводить внеплановую специальную оценку условий труда в порядке, установленном настоящим Федеральным законом.</w:t>
      </w:r>
    </w:p>
    <w:p w:rsidR="006C2672" w:rsidRDefault="006C2672" w:rsidP="006C2672">
      <w:pPr>
        <w:pStyle w:val="-11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обязан:</w:t>
      </w:r>
    </w:p>
    <w:p w:rsidR="006C2672" w:rsidRDefault="00870B35" w:rsidP="006C2672">
      <w:pPr>
        <w:pStyle w:val="-1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2672">
        <w:rPr>
          <w:rFonts w:ascii="Times New Roman" w:hAnsi="Times New Roman"/>
          <w:sz w:val="28"/>
          <w:szCs w:val="28"/>
        </w:rPr>
        <w:t>) обеспечить своевременное и полноценное проведение специальной оценки условий труда, включая представление необходимых документации и разъяснений по вопросам оценки условий труда;</w:t>
      </w:r>
    </w:p>
    <w:p w:rsidR="001F4ED1" w:rsidRDefault="00870B35" w:rsidP="001F4ED1">
      <w:pPr>
        <w:pStyle w:val="-1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672">
        <w:rPr>
          <w:rFonts w:ascii="Times New Roman" w:hAnsi="Times New Roman"/>
          <w:sz w:val="28"/>
          <w:szCs w:val="28"/>
        </w:rPr>
        <w:t xml:space="preserve">) </w:t>
      </w:r>
      <w:r w:rsidR="001F4ED1">
        <w:rPr>
          <w:rFonts w:ascii="Times New Roman" w:hAnsi="Times New Roman"/>
          <w:sz w:val="28"/>
          <w:szCs w:val="28"/>
        </w:rPr>
        <w:t>требовать от организации, проводящей специальную оценку условий труда, документального подтверждения наличия аккредитации на право проведения специальной оценки условий труда, сертификатов экспертов, участвующих в проведении специальной оценки условий труда;</w:t>
      </w:r>
    </w:p>
    <w:p w:rsidR="006C2672" w:rsidRDefault="00870B35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4ED1">
        <w:rPr>
          <w:rFonts w:ascii="Times New Roman" w:hAnsi="Times New Roman"/>
          <w:sz w:val="28"/>
          <w:szCs w:val="28"/>
        </w:rPr>
        <w:t xml:space="preserve">) </w:t>
      </w:r>
      <w:r w:rsidR="006C2672">
        <w:rPr>
          <w:rFonts w:ascii="Times New Roman" w:hAnsi="Times New Roman"/>
          <w:sz w:val="28"/>
          <w:szCs w:val="28"/>
        </w:rPr>
        <w:t>обеспечить личное участие работника в проведении специальной оценки условий труда на его рабочем месте;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C2672">
        <w:rPr>
          <w:rFonts w:ascii="Times New Roman" w:hAnsi="Times New Roman"/>
          <w:sz w:val="28"/>
          <w:szCs w:val="28"/>
        </w:rPr>
        <w:t>) обеспечить ознакомление работника с результатами специальной оценки условий труда на его рабочем месте;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672">
        <w:rPr>
          <w:rFonts w:ascii="Times New Roman" w:hAnsi="Times New Roman"/>
          <w:sz w:val="28"/>
          <w:szCs w:val="28"/>
        </w:rPr>
        <w:t>) давать работнику необходимые разъяснения по вопросам проведения специальной оценки условий труда на его рабочем месте;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672">
        <w:rPr>
          <w:rFonts w:ascii="Times New Roman" w:hAnsi="Times New Roman"/>
          <w:sz w:val="28"/>
          <w:szCs w:val="28"/>
        </w:rPr>
        <w:t>) использовать результаты специальной оценки условий труда для реализации мероприятий, направленных на улучшение условий труда работников.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Права и обязанности работника в связи с проведением специальной оценки условий труда</w:t>
      </w:r>
    </w:p>
    <w:p w:rsidR="006C2672" w:rsidRDefault="006C2672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pStyle w:val="-11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имеет право: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782D">
        <w:rPr>
          <w:rFonts w:ascii="Times New Roman" w:hAnsi="Times New Roman"/>
          <w:sz w:val="28"/>
          <w:szCs w:val="28"/>
        </w:rPr>
        <w:t>) лично</w:t>
      </w:r>
      <w:r w:rsidR="006C2672">
        <w:rPr>
          <w:rFonts w:ascii="Times New Roman" w:hAnsi="Times New Roman"/>
          <w:sz w:val="28"/>
          <w:szCs w:val="28"/>
        </w:rPr>
        <w:t xml:space="preserve"> участ</w:t>
      </w:r>
      <w:r w:rsidR="0051782D">
        <w:rPr>
          <w:rFonts w:ascii="Times New Roman" w:hAnsi="Times New Roman"/>
          <w:sz w:val="28"/>
          <w:szCs w:val="28"/>
        </w:rPr>
        <w:t xml:space="preserve">вовать </w:t>
      </w:r>
      <w:r w:rsidR="006C2672">
        <w:rPr>
          <w:rFonts w:ascii="Times New Roman" w:hAnsi="Times New Roman"/>
          <w:sz w:val="28"/>
          <w:szCs w:val="28"/>
        </w:rPr>
        <w:t>в проведении специальной оценки условий труда своего рабочего места;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672">
        <w:rPr>
          <w:rFonts w:ascii="Times New Roman" w:hAnsi="Times New Roman"/>
          <w:sz w:val="28"/>
          <w:szCs w:val="28"/>
        </w:rPr>
        <w:t>) знаком</w:t>
      </w:r>
      <w:r w:rsidR="0051782D">
        <w:rPr>
          <w:rFonts w:ascii="Times New Roman" w:hAnsi="Times New Roman"/>
          <w:sz w:val="28"/>
          <w:szCs w:val="28"/>
        </w:rPr>
        <w:t>ится</w:t>
      </w:r>
      <w:r w:rsidR="006C2672">
        <w:rPr>
          <w:rFonts w:ascii="Times New Roman" w:hAnsi="Times New Roman"/>
          <w:sz w:val="28"/>
          <w:szCs w:val="28"/>
        </w:rPr>
        <w:t xml:space="preserve"> с результатами специальной оценки условий труда своего рабочего места;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2672">
        <w:rPr>
          <w:rFonts w:ascii="Times New Roman" w:hAnsi="Times New Roman"/>
          <w:sz w:val="28"/>
          <w:szCs w:val="28"/>
        </w:rPr>
        <w:t>) обращ</w:t>
      </w:r>
      <w:r w:rsidR="0051782D">
        <w:rPr>
          <w:rFonts w:ascii="Times New Roman" w:hAnsi="Times New Roman"/>
          <w:sz w:val="28"/>
          <w:szCs w:val="28"/>
        </w:rPr>
        <w:t>аться</w:t>
      </w:r>
      <w:r w:rsidR="006C2672">
        <w:rPr>
          <w:rFonts w:ascii="Times New Roman" w:hAnsi="Times New Roman"/>
          <w:sz w:val="28"/>
          <w:szCs w:val="28"/>
        </w:rPr>
        <w:t xml:space="preserve"> к работодателю (его представителю) за получением разъяснений по вопросам </w:t>
      </w:r>
      <w:proofErr w:type="gramStart"/>
      <w:r w:rsidR="006C2672">
        <w:rPr>
          <w:rFonts w:ascii="Times New Roman" w:hAnsi="Times New Roman"/>
          <w:sz w:val="28"/>
          <w:szCs w:val="28"/>
        </w:rPr>
        <w:t>проведения специальной оценки условий труда своего рабочего места</w:t>
      </w:r>
      <w:proofErr w:type="gramEnd"/>
      <w:r w:rsidR="006C2672">
        <w:rPr>
          <w:rFonts w:ascii="Times New Roman" w:hAnsi="Times New Roman"/>
          <w:sz w:val="28"/>
          <w:szCs w:val="28"/>
        </w:rPr>
        <w:t>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782D">
        <w:rPr>
          <w:rFonts w:ascii="Times New Roman" w:hAnsi="Times New Roman"/>
          <w:sz w:val="28"/>
          <w:szCs w:val="28"/>
        </w:rPr>
        <w:t>) обжаловать</w:t>
      </w:r>
      <w:r w:rsidR="006C2672">
        <w:rPr>
          <w:rFonts w:ascii="Times New Roman" w:hAnsi="Times New Roman"/>
          <w:sz w:val="28"/>
          <w:szCs w:val="28"/>
        </w:rPr>
        <w:t xml:space="preserve"> результат</w:t>
      </w:r>
      <w:r w:rsidR="0051782D">
        <w:rPr>
          <w:rFonts w:ascii="Times New Roman" w:hAnsi="Times New Roman"/>
          <w:sz w:val="28"/>
          <w:szCs w:val="28"/>
        </w:rPr>
        <w:t>ы</w:t>
      </w:r>
      <w:r w:rsidR="006C2672">
        <w:rPr>
          <w:rFonts w:ascii="Times New Roman" w:hAnsi="Times New Roman"/>
          <w:sz w:val="28"/>
          <w:szCs w:val="28"/>
        </w:rPr>
        <w:t xml:space="preserve"> специальной оценки условий труда своего рабочего места в порядке, установленном настоящим Федеральным законом и иными нормативными правовыми актами Российской Федерации.</w:t>
      </w:r>
    </w:p>
    <w:p w:rsidR="006C2672" w:rsidRDefault="006C2672" w:rsidP="006C2672">
      <w:pPr>
        <w:pStyle w:val="-11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обязан принимать участие в идентификации вредных и опасных факторов производственной среды и трудового процесса при проведении специальной оценки условий труда своего рабочего места.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  <w:r w:rsidRPr="00762C19">
        <w:rPr>
          <w:rFonts w:ascii="Times New Roman" w:hAnsi="Times New Roman"/>
          <w:b/>
          <w:sz w:val="28"/>
          <w:szCs w:val="28"/>
        </w:rPr>
        <w:t>.  Применение результатов специальной оценки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 применяются в целях: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2672">
        <w:rPr>
          <w:rFonts w:ascii="Times New Roman" w:hAnsi="Times New Roman" w:cs="Times New Roman"/>
          <w:sz w:val="28"/>
          <w:szCs w:val="28"/>
        </w:rPr>
        <w:t xml:space="preserve">) разработки и реализации мероприятий по приведению условий труда в соответствие с государственными нормативными </w:t>
      </w:r>
      <w:hyperlink r:id="rId9" w:history="1">
        <w:r w:rsidR="006C2672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C2672" w:rsidRPr="00762C19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2672">
        <w:rPr>
          <w:rFonts w:ascii="Times New Roman" w:hAnsi="Times New Roman" w:cs="Times New Roman"/>
          <w:sz w:val="28"/>
          <w:szCs w:val="28"/>
        </w:rPr>
        <w:t xml:space="preserve">) </w:t>
      </w:r>
      <w:r w:rsidR="006C2672" w:rsidRPr="00762C19">
        <w:rPr>
          <w:rFonts w:ascii="Times New Roman" w:hAnsi="Times New Roman" w:cs="Times New Roman"/>
          <w:sz w:val="28"/>
          <w:szCs w:val="28"/>
        </w:rPr>
        <w:t xml:space="preserve">информирования работников об условиях труда на рабочих местах, о существующем риске повреждения здоровья, о мерах по защите от воздействия вредных и (или) опасных факторов производственной среды и трудового процесса </w:t>
      </w:r>
      <w:r w:rsidR="006C2672">
        <w:rPr>
          <w:rFonts w:ascii="Times New Roman" w:hAnsi="Times New Roman" w:cs="Times New Roman"/>
          <w:sz w:val="28"/>
          <w:szCs w:val="28"/>
        </w:rPr>
        <w:t>и полагающихся работникам, занятым на работах с вредными и (или) опасными и иными особыми условиями труда, компенсациях;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672">
        <w:rPr>
          <w:rFonts w:ascii="Times New Roman" w:hAnsi="Times New Roman" w:cs="Times New Roman"/>
          <w:sz w:val="28"/>
          <w:szCs w:val="28"/>
        </w:rPr>
        <w:t>) обеспечения работников средствами индивидуальной защиты, а также средствами коллективной защиты;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267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C26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C2672">
        <w:rPr>
          <w:rFonts w:ascii="Times New Roman" w:hAnsi="Times New Roman" w:cs="Times New Roman"/>
          <w:sz w:val="28"/>
          <w:szCs w:val="28"/>
        </w:rPr>
        <w:t xml:space="preserve"> состоянием условий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2672">
        <w:rPr>
          <w:rFonts w:ascii="Times New Roman" w:hAnsi="Times New Roman" w:cs="Times New Roman"/>
          <w:sz w:val="28"/>
          <w:szCs w:val="28"/>
        </w:rPr>
        <w:t xml:space="preserve">) подготовки контингентов и поименного списка лиц, подлежащих </w:t>
      </w:r>
      <w:r w:rsidR="00D819AA">
        <w:rPr>
          <w:rFonts w:ascii="Times New Roman" w:hAnsi="Times New Roman"/>
          <w:sz w:val="28"/>
          <w:szCs w:val="28"/>
        </w:rPr>
        <w:t>обязательным предварительным медицинским осмотрам при поступлении на работу и периодическим медицинским осмотрам</w:t>
      </w:r>
      <w:r w:rsidR="006C2672">
        <w:rPr>
          <w:rFonts w:ascii="Times New Roman" w:hAnsi="Times New Roman" w:cs="Times New Roman"/>
          <w:sz w:val="28"/>
          <w:szCs w:val="28"/>
        </w:rPr>
        <w:t>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2672">
        <w:rPr>
          <w:rFonts w:ascii="Times New Roman" w:hAnsi="Times New Roman" w:cs="Times New Roman"/>
          <w:sz w:val="28"/>
          <w:szCs w:val="28"/>
        </w:rPr>
        <w:t>) установления работникам сокращенной продолжительности рабочего времени, ежегодного дополнительного оплачиваемого отпуска, повышенной оплаты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2672">
        <w:rPr>
          <w:rFonts w:ascii="Times New Roman" w:hAnsi="Times New Roman" w:cs="Times New Roman"/>
          <w:sz w:val="28"/>
          <w:szCs w:val="28"/>
        </w:rPr>
        <w:t>)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="006C2672">
        <w:rPr>
          <w:rFonts w:ascii="Times New Roman" w:hAnsi="Times New Roman" w:cs="Times New Roman"/>
          <w:sz w:val="28"/>
          <w:szCs w:val="28"/>
        </w:rPr>
        <w:t>расчета скидок (надбавок) к страховому тарифу в системе обязательного социального страхования работников от несчастных случаев на производстве и профессиональных заболеваний;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2672">
        <w:rPr>
          <w:rFonts w:ascii="Times New Roman" w:hAnsi="Times New Roman" w:cs="Times New Roman"/>
          <w:sz w:val="28"/>
          <w:szCs w:val="28"/>
        </w:rPr>
        <w:t>) определения дополнительного тарифа для страховых взносов в Пенсионный фонд Российской Федерации;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2672">
        <w:rPr>
          <w:rFonts w:ascii="Times New Roman" w:hAnsi="Times New Roman" w:cs="Times New Roman"/>
          <w:sz w:val="28"/>
          <w:szCs w:val="28"/>
        </w:rPr>
        <w:t>) подготовки статистической отчетности об условиях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2672">
        <w:rPr>
          <w:rFonts w:ascii="Times New Roman" w:hAnsi="Times New Roman" w:cs="Times New Roman"/>
          <w:sz w:val="28"/>
          <w:szCs w:val="28"/>
        </w:rPr>
        <w:t>) решения вопроса о связи заболевания с профессией при подозрении н</w:t>
      </w:r>
      <w:r w:rsidR="005A52C9">
        <w:rPr>
          <w:rFonts w:ascii="Times New Roman" w:hAnsi="Times New Roman" w:cs="Times New Roman"/>
          <w:sz w:val="28"/>
          <w:szCs w:val="28"/>
        </w:rPr>
        <w:t xml:space="preserve">а профессиональное заболевание и </w:t>
      </w:r>
      <w:r w:rsidR="006C2672">
        <w:rPr>
          <w:rFonts w:ascii="Times New Roman" w:hAnsi="Times New Roman" w:cs="Times New Roman"/>
          <w:sz w:val="28"/>
          <w:szCs w:val="28"/>
        </w:rPr>
        <w:t>при установлении диагноза профессионального заболевания</w:t>
      </w:r>
      <w:r w:rsidR="005A52C9">
        <w:rPr>
          <w:rFonts w:ascii="Times New Roman" w:hAnsi="Times New Roman" w:cs="Times New Roman"/>
          <w:sz w:val="28"/>
          <w:szCs w:val="28"/>
        </w:rPr>
        <w:t xml:space="preserve"> по итогам оценки состояния здоровья</w:t>
      </w:r>
      <w:r w:rsidR="006C2672">
        <w:rPr>
          <w:rFonts w:ascii="Times New Roman" w:hAnsi="Times New Roman" w:cs="Times New Roman"/>
          <w:sz w:val="28"/>
          <w:szCs w:val="28"/>
        </w:rPr>
        <w:t>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2672">
        <w:rPr>
          <w:rFonts w:ascii="Times New Roman" w:hAnsi="Times New Roman" w:cs="Times New Roman"/>
          <w:sz w:val="28"/>
          <w:szCs w:val="28"/>
        </w:rPr>
        <w:t>) рассмотрения вопросов и разногласий, связанных с обеспечением безопасных условий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2672">
        <w:rPr>
          <w:rFonts w:ascii="Times New Roman" w:hAnsi="Times New Roman" w:cs="Times New Roman"/>
          <w:sz w:val="28"/>
          <w:szCs w:val="28"/>
        </w:rPr>
        <w:t>) определения объемов санитарно-бытового и медицинского обеспечения работников с учетом государственных нормативных требований охраны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2672">
        <w:rPr>
          <w:rFonts w:ascii="Times New Roman" w:hAnsi="Times New Roman" w:cs="Times New Roman"/>
          <w:sz w:val="28"/>
          <w:szCs w:val="28"/>
        </w:rPr>
        <w:t xml:space="preserve">) </w:t>
      </w:r>
      <w:r w:rsidR="002D2398">
        <w:rPr>
          <w:rFonts w:ascii="Times New Roman" w:hAnsi="Times New Roman" w:cs="Times New Roman"/>
          <w:sz w:val="28"/>
          <w:szCs w:val="28"/>
        </w:rPr>
        <w:t>принятия решения об</w:t>
      </w:r>
      <w:r w:rsidR="006C2672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2D2398">
        <w:rPr>
          <w:rFonts w:ascii="Times New Roman" w:hAnsi="Times New Roman" w:cs="Times New Roman"/>
          <w:sz w:val="28"/>
          <w:szCs w:val="28"/>
        </w:rPr>
        <w:t>и</w:t>
      </w:r>
      <w:r w:rsidR="006C2672">
        <w:rPr>
          <w:rFonts w:ascii="Times New Roman" w:hAnsi="Times New Roman" w:cs="Times New Roman"/>
          <w:sz w:val="28"/>
          <w:szCs w:val="28"/>
        </w:rPr>
        <w:t xml:space="preserve"> труда для отдельных категорий работников;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2672">
        <w:rPr>
          <w:rFonts w:ascii="Times New Roman" w:hAnsi="Times New Roman" w:cs="Times New Roman"/>
          <w:sz w:val="28"/>
          <w:szCs w:val="28"/>
        </w:rPr>
        <w:t xml:space="preserve">) обоснования планирования и финансирования мероприятий по улучшению </w:t>
      </w:r>
      <w:r w:rsidR="006C2672">
        <w:rPr>
          <w:rFonts w:ascii="Times New Roman" w:hAnsi="Times New Roman" w:cs="Times New Roman"/>
          <w:sz w:val="28"/>
          <w:szCs w:val="28"/>
        </w:rPr>
        <w:lastRenderedPageBreak/>
        <w:t>условий и охраны труда у работодателя, в том числе за счет средств на обязательное социальное страхование от несчастных случаев на производстве и профессиональных заболеваний;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C2672">
        <w:rPr>
          <w:rFonts w:ascii="Times New Roman" w:hAnsi="Times New Roman"/>
          <w:sz w:val="28"/>
          <w:szCs w:val="28"/>
        </w:rPr>
        <w:t xml:space="preserve">) </w:t>
      </w:r>
      <w:r w:rsidR="006C2672">
        <w:rPr>
          <w:rFonts w:ascii="Times New Roman" w:hAnsi="Times New Roman" w:cs="Times New Roman"/>
          <w:sz w:val="28"/>
          <w:szCs w:val="28"/>
        </w:rPr>
        <w:t>определения объема и периодичности проведения раб</w:t>
      </w:r>
      <w:r w:rsidR="002D2398">
        <w:rPr>
          <w:rFonts w:ascii="Times New Roman" w:hAnsi="Times New Roman" w:cs="Times New Roman"/>
          <w:sz w:val="28"/>
          <w:szCs w:val="28"/>
        </w:rPr>
        <w:t>от по мониторингу условий труда;</w:t>
      </w:r>
    </w:p>
    <w:p w:rsidR="002D2398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D239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D23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D2398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местах.</w:t>
      </w:r>
    </w:p>
    <w:p w:rsidR="006C2672" w:rsidRDefault="006C2672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672" w:rsidRDefault="006C2672" w:rsidP="006C2672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Порядок проведения специальной оценки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6.  </w:t>
      </w:r>
      <w:r w:rsidR="00554F0B">
        <w:rPr>
          <w:rFonts w:ascii="Times New Roman" w:hAnsi="Times New Roman"/>
          <w:b/>
          <w:sz w:val="28"/>
          <w:szCs w:val="28"/>
        </w:rPr>
        <w:t xml:space="preserve">Организация специальной оценки условий труда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 xml:space="preserve">1. Обязанности по организации </w:t>
      </w:r>
      <w:r w:rsidR="00D40D96">
        <w:rPr>
          <w:rFonts w:ascii="Times New Roman" w:hAnsi="Times New Roman"/>
          <w:sz w:val="28"/>
          <w:szCs w:val="28"/>
        </w:rPr>
        <w:t xml:space="preserve">и финансированию проведения </w:t>
      </w:r>
      <w:r w:rsidRPr="00762C19">
        <w:rPr>
          <w:rFonts w:ascii="Times New Roman" w:hAnsi="Times New Roman"/>
          <w:sz w:val="28"/>
          <w:szCs w:val="28"/>
        </w:rPr>
        <w:t>специальной оценки условий труда возлагаются на работодателя.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 xml:space="preserve">2. Специальная оценка условий труда </w:t>
      </w:r>
      <w:r>
        <w:rPr>
          <w:rFonts w:ascii="Times New Roman" w:hAnsi="Times New Roman"/>
          <w:sz w:val="28"/>
          <w:szCs w:val="28"/>
        </w:rPr>
        <w:t xml:space="preserve">проводится совместно работодателем и организацией (организациями), имеющей аккредитацию на право проведения специальной оценки условий труда, привлекаемой работодателем для проведения специальной оценки условий труда на основании договора гражданско-правового характера (далее – аккредитованная организация).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Специальная оценка условий труда проводится на всех рабочих местах работодателя с учетом особенностей, установленных настоящим Федеральным законом.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Специальная оценка условий труда на каждом рабочем месте осуществляется не реже одн</w:t>
      </w:r>
      <w:r w:rsidR="00F14CC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F14C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пять лет, если иное не установлено настоящим Федеральным законом.</w:t>
      </w:r>
    </w:p>
    <w:p w:rsidR="000F3753" w:rsidRDefault="000F3753" w:rsidP="000F375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Аккредитованная организация обязана приостанавливать проведение специальной оценки условий труда (не приступать к проведению специальной оценки условий труда) в случае непредставления работодателем необходимой документации или отказа работодателя обеспечить требуемые условия проведения </w:t>
      </w:r>
      <w:r w:rsidRPr="001E4160">
        <w:rPr>
          <w:rFonts w:ascii="Times New Roman" w:hAnsi="Times New Roman"/>
          <w:sz w:val="28"/>
          <w:szCs w:val="28"/>
        </w:rPr>
        <w:t>инструментальных и (или) лабораторных измерений и оценок факторов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3753" w:rsidRDefault="000F3753" w:rsidP="000F375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Аккредитованная организация вправе отказаться от проведения специальной оценки условий труда в случае непредставления работодателем необходимой для проведения специальной оценки условий труда документации или отказа работодателя обеспечить требуемые условия проведения </w:t>
      </w:r>
      <w:r w:rsidRPr="001E4160">
        <w:rPr>
          <w:rFonts w:ascii="Times New Roman" w:hAnsi="Times New Roman"/>
          <w:sz w:val="28"/>
          <w:szCs w:val="28"/>
        </w:rPr>
        <w:t>инструментальных и (или) лабораторных измерений и оценок факторов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0F3753" w:rsidRDefault="000F3753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  Подготовка к проведению специальной оценки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Для организации и проведения специальной оценки условий труда работодателем создается комиссия по проведению специальной оценки условий труда (далее – комиссия), а также утверждается график проведения работ по специальной оценке условий труда.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В состав комиссии включаются представители работодателя, включая специалиста по охране труда, представители выборного органа первичной профсоюзной организации или иного представительного органа работников (при наличии), эксперты и сотрудники аккредитованной организации. </w:t>
      </w:r>
      <w:r w:rsidRPr="00EE1F62">
        <w:rPr>
          <w:rFonts w:ascii="Times New Roman" w:hAnsi="Times New Roman"/>
          <w:sz w:val="28"/>
          <w:szCs w:val="28"/>
        </w:rPr>
        <w:t>Состав и порядок деятельности комисси</w:t>
      </w:r>
      <w:r>
        <w:rPr>
          <w:rFonts w:ascii="Times New Roman" w:hAnsi="Times New Roman"/>
          <w:sz w:val="28"/>
          <w:szCs w:val="28"/>
        </w:rPr>
        <w:t xml:space="preserve">и утверждается работодателем с </w:t>
      </w:r>
      <w:r w:rsidRPr="00EE1F62">
        <w:rPr>
          <w:rFonts w:ascii="Times New Roman" w:hAnsi="Times New Roman"/>
          <w:sz w:val="28"/>
          <w:szCs w:val="28"/>
        </w:rPr>
        <w:t>учетом положений настоящего Федерального закона.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специальной оценки условий труда в организациях, отнесенных в соответствии с законодательством Российской Федерации к субъектам малого предпринимательства, в состав комиссии включаются </w:t>
      </w:r>
      <w:r w:rsidR="002D2398">
        <w:rPr>
          <w:rFonts w:ascii="Times New Roman" w:hAnsi="Times New Roman"/>
          <w:sz w:val="28"/>
          <w:szCs w:val="28"/>
        </w:rPr>
        <w:t xml:space="preserve">работодатель – индивидуальный предприниматель или </w:t>
      </w:r>
      <w:r>
        <w:rPr>
          <w:rFonts w:ascii="Times New Roman" w:hAnsi="Times New Roman"/>
          <w:sz w:val="28"/>
          <w:szCs w:val="28"/>
        </w:rPr>
        <w:t>представител</w:t>
      </w:r>
      <w:r w:rsidR="002D23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работодателя, включая специалиста по охране труда, либо представителя организации или специалиста, привлекаемых работодателем по договору гражданско-правового характера для осуществления функций службы охраны труда (специалиста по охране труда), представители выборного органа первичной профсоюзной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или иного представительного органа работников (при наличии), эксперты и сотрудники аккредитованной организации.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Председателем комиссии является представитель работодателя. </w:t>
      </w:r>
    </w:p>
    <w:p w:rsidR="000979BD" w:rsidRDefault="006C2672" w:rsidP="000979B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ab/>
        <w:t>Комиссия до начала работ по специальной оценке условий труда утверждает перечень рабочих мест, подлежащих специальной оценке условий труда, с выделением аналогичных рабочих мест.</w:t>
      </w:r>
    </w:p>
    <w:p w:rsidR="001E4160" w:rsidRDefault="000979BD" w:rsidP="001E41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6C2672">
        <w:rPr>
          <w:rFonts w:ascii="Times New Roman" w:hAnsi="Times New Roman"/>
          <w:sz w:val="28"/>
          <w:szCs w:val="28"/>
        </w:rPr>
        <w:t xml:space="preserve">В целях настоящего Федерального закона к аналогичным рабочим местам относятся рабочие места, расположенные </w:t>
      </w:r>
      <w:r w:rsidR="006C2672" w:rsidRPr="00DC4E70">
        <w:rPr>
          <w:rFonts w:ascii="Times New Roman" w:hAnsi="Times New Roman"/>
          <w:sz w:val="28"/>
          <w:szCs w:val="28"/>
        </w:rPr>
        <w:t xml:space="preserve">в одном или нескольких однотипных </w:t>
      </w:r>
      <w:r w:rsidR="006C2672">
        <w:rPr>
          <w:rFonts w:ascii="Times New Roman" w:hAnsi="Times New Roman"/>
          <w:sz w:val="28"/>
          <w:szCs w:val="28"/>
        </w:rPr>
        <w:t xml:space="preserve">производственных </w:t>
      </w:r>
      <w:r w:rsidR="006C2672" w:rsidRPr="00DC4E70">
        <w:rPr>
          <w:rFonts w:ascii="Times New Roman" w:hAnsi="Times New Roman"/>
          <w:sz w:val="28"/>
          <w:szCs w:val="28"/>
        </w:rPr>
        <w:t>помещениях</w:t>
      </w:r>
      <w:r w:rsidR="006C2672">
        <w:rPr>
          <w:rFonts w:ascii="Times New Roman" w:hAnsi="Times New Roman"/>
          <w:sz w:val="28"/>
          <w:szCs w:val="28"/>
        </w:rPr>
        <w:t>, оборудованных одинаковыми системами</w:t>
      </w:r>
      <w:r w:rsidR="006C2672" w:rsidRPr="00DC4E70">
        <w:rPr>
          <w:rFonts w:ascii="Times New Roman" w:hAnsi="Times New Roman"/>
          <w:sz w:val="28"/>
          <w:szCs w:val="28"/>
        </w:rPr>
        <w:t xml:space="preserve"> </w:t>
      </w:r>
      <w:r w:rsidR="006C2672" w:rsidRPr="00BE36FD">
        <w:rPr>
          <w:rFonts w:ascii="Times New Roman" w:hAnsi="Times New Roman"/>
          <w:sz w:val="28"/>
          <w:szCs w:val="28"/>
        </w:rPr>
        <w:t>вентиляции, кондиционирования воздуха, отопления и освещения</w:t>
      </w:r>
      <w:r w:rsidR="006C2672">
        <w:rPr>
          <w:rFonts w:ascii="Times New Roman" w:hAnsi="Times New Roman"/>
          <w:sz w:val="28"/>
          <w:szCs w:val="28"/>
        </w:rPr>
        <w:t xml:space="preserve">, на которых работниками, имеющими </w:t>
      </w:r>
      <w:r w:rsidR="006C2672" w:rsidRPr="00DC4E70">
        <w:rPr>
          <w:rFonts w:ascii="Times New Roman" w:hAnsi="Times New Roman"/>
          <w:sz w:val="28"/>
          <w:szCs w:val="28"/>
        </w:rPr>
        <w:t>профессии или должности одного наименования</w:t>
      </w:r>
      <w:r w:rsidR="006C2672">
        <w:rPr>
          <w:rFonts w:ascii="Times New Roman" w:hAnsi="Times New Roman"/>
          <w:sz w:val="28"/>
          <w:szCs w:val="28"/>
        </w:rPr>
        <w:t>,</w:t>
      </w:r>
      <w:r w:rsidR="006C2672" w:rsidRPr="00DC4E70">
        <w:t xml:space="preserve"> </w:t>
      </w:r>
      <w:r w:rsidR="006C2672" w:rsidRPr="00DC4E70">
        <w:rPr>
          <w:rFonts w:ascii="Times New Roman" w:hAnsi="Times New Roman"/>
          <w:sz w:val="28"/>
          <w:szCs w:val="28"/>
        </w:rPr>
        <w:t>в одинаковом режиме работы</w:t>
      </w:r>
      <w:r w:rsidR="006C2672">
        <w:rPr>
          <w:rFonts w:ascii="Times New Roman" w:hAnsi="Times New Roman"/>
          <w:sz w:val="28"/>
          <w:szCs w:val="28"/>
        </w:rPr>
        <w:t xml:space="preserve"> выполняются аналогичные трудовые обязанности при ведении однотипного технологического процесса с использованием одинакового  производственного оборудования, инструментов, приспособлений, материалов и</w:t>
      </w:r>
      <w:proofErr w:type="gramEnd"/>
      <w:r w:rsidR="006C2672">
        <w:rPr>
          <w:rFonts w:ascii="Times New Roman" w:hAnsi="Times New Roman"/>
          <w:sz w:val="28"/>
          <w:szCs w:val="28"/>
        </w:rPr>
        <w:t xml:space="preserve"> сырья.</w:t>
      </w:r>
    </w:p>
    <w:p w:rsidR="001E4160" w:rsidRPr="001E4160" w:rsidRDefault="001E4160" w:rsidP="001E41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E4160">
        <w:rPr>
          <w:rFonts w:ascii="Times New Roman" w:hAnsi="Times New Roman"/>
          <w:sz w:val="28"/>
          <w:szCs w:val="28"/>
        </w:rPr>
        <w:t xml:space="preserve">Специальная оценка условий труда в отношении рабочих мест, на которых проведение работ по специальной оценке условий труда может создать угрозу жизни или здоровью работника, членов комиссии, </w:t>
      </w:r>
      <w:r w:rsidR="00D40D96">
        <w:rPr>
          <w:rFonts w:ascii="Times New Roman" w:hAnsi="Times New Roman"/>
          <w:sz w:val="28"/>
          <w:szCs w:val="28"/>
        </w:rPr>
        <w:t>иных</w:t>
      </w:r>
      <w:r w:rsidRPr="001E4160">
        <w:rPr>
          <w:rFonts w:ascii="Times New Roman" w:hAnsi="Times New Roman"/>
          <w:sz w:val="28"/>
          <w:szCs w:val="28"/>
        </w:rPr>
        <w:t xml:space="preserve"> лиц, а также прич</w:t>
      </w:r>
      <w:r w:rsidR="00D40D96">
        <w:rPr>
          <w:rFonts w:ascii="Times New Roman" w:hAnsi="Times New Roman"/>
          <w:sz w:val="28"/>
          <w:szCs w:val="28"/>
        </w:rPr>
        <w:t>инения ущерба работодателю или иным</w:t>
      </w:r>
      <w:r w:rsidRPr="001E4160">
        <w:rPr>
          <w:rFonts w:ascii="Times New Roman" w:hAnsi="Times New Roman"/>
          <w:sz w:val="28"/>
          <w:szCs w:val="28"/>
        </w:rPr>
        <w:t xml:space="preserve"> лицам,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по согласованию с федеральным</w:t>
      </w:r>
      <w:proofErr w:type="gramEnd"/>
      <w:r w:rsidRPr="001E4160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602B">
        <w:rPr>
          <w:rFonts w:ascii="Times New Roman" w:hAnsi="Times New Roman"/>
          <w:b/>
          <w:sz w:val="28"/>
          <w:szCs w:val="28"/>
        </w:rPr>
        <w:t>Статья 8. Идентификация вредных и опасных факторов производственной среды и трудового процесса на рабочих местах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9CA" w:rsidRDefault="006C2672" w:rsidP="004829C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>1.</w:t>
      </w:r>
      <w:r w:rsidRPr="00762C19">
        <w:rPr>
          <w:rFonts w:ascii="Times New Roman" w:hAnsi="Times New Roman"/>
          <w:sz w:val="28"/>
          <w:szCs w:val="28"/>
        </w:rPr>
        <w:tab/>
      </w:r>
      <w:proofErr w:type="gramStart"/>
      <w:r w:rsidRPr="00762C19">
        <w:rPr>
          <w:rFonts w:ascii="Times New Roman" w:hAnsi="Times New Roman"/>
          <w:sz w:val="28"/>
          <w:szCs w:val="28"/>
        </w:rPr>
        <w:t xml:space="preserve">Идентификация </w:t>
      </w:r>
      <w:r>
        <w:rPr>
          <w:rFonts w:ascii="Times New Roman" w:hAnsi="Times New Roman"/>
          <w:sz w:val="28"/>
          <w:szCs w:val="28"/>
        </w:rPr>
        <w:t>вредных и опасных факторов производственной среды и трудового процесса на рабочих местах</w:t>
      </w:r>
      <w:r w:rsidRPr="00762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комиссией при непосредственном участии работников, на рабочи</w:t>
      </w:r>
      <w:r w:rsidR="005A52C9">
        <w:rPr>
          <w:rFonts w:ascii="Times New Roman" w:hAnsi="Times New Roman"/>
          <w:sz w:val="28"/>
          <w:szCs w:val="28"/>
        </w:rPr>
        <w:t xml:space="preserve">х местах которых она проводится, а в исключительных случаях, ввиду </w:t>
      </w:r>
      <w:r w:rsidR="005A52C9" w:rsidRPr="005A52C9">
        <w:rPr>
          <w:rFonts w:ascii="Times New Roman" w:hAnsi="Times New Roman"/>
          <w:sz w:val="28"/>
          <w:szCs w:val="28"/>
        </w:rPr>
        <w:t>невозможности</w:t>
      </w:r>
      <w:r w:rsidR="005A52C9">
        <w:rPr>
          <w:rFonts w:ascii="Times New Roman" w:hAnsi="Times New Roman"/>
          <w:sz w:val="28"/>
          <w:szCs w:val="28"/>
        </w:rPr>
        <w:t xml:space="preserve"> их</w:t>
      </w:r>
      <w:r w:rsidR="005A52C9" w:rsidRPr="005A52C9">
        <w:rPr>
          <w:rFonts w:ascii="Times New Roman" w:hAnsi="Times New Roman"/>
          <w:sz w:val="28"/>
          <w:szCs w:val="28"/>
        </w:rPr>
        <w:t xml:space="preserve"> непосредственного участия</w:t>
      </w:r>
      <w:r w:rsidR="005A52C9">
        <w:rPr>
          <w:rFonts w:ascii="Times New Roman" w:hAnsi="Times New Roman"/>
          <w:sz w:val="28"/>
          <w:szCs w:val="28"/>
        </w:rPr>
        <w:t>,</w:t>
      </w:r>
      <w:r w:rsidR="005A52C9" w:rsidRPr="005A52C9">
        <w:rPr>
          <w:rFonts w:ascii="Times New Roman" w:hAnsi="Times New Roman"/>
          <w:sz w:val="28"/>
          <w:szCs w:val="28"/>
        </w:rPr>
        <w:t xml:space="preserve"> </w:t>
      </w:r>
      <w:r w:rsidR="005A52C9">
        <w:rPr>
          <w:rFonts w:ascii="Times New Roman" w:hAnsi="Times New Roman"/>
          <w:sz w:val="28"/>
          <w:szCs w:val="28"/>
        </w:rPr>
        <w:t xml:space="preserve">допускается </w:t>
      </w:r>
      <w:r w:rsidR="005A52C9" w:rsidRPr="005A52C9">
        <w:rPr>
          <w:rFonts w:ascii="Times New Roman" w:hAnsi="Times New Roman"/>
          <w:sz w:val="28"/>
          <w:szCs w:val="28"/>
        </w:rPr>
        <w:t>участи</w:t>
      </w:r>
      <w:r w:rsidR="005A52C9">
        <w:rPr>
          <w:rFonts w:ascii="Times New Roman" w:hAnsi="Times New Roman"/>
          <w:sz w:val="28"/>
          <w:szCs w:val="28"/>
        </w:rPr>
        <w:t>е</w:t>
      </w:r>
      <w:r w:rsidR="005A52C9" w:rsidRPr="005A52C9">
        <w:rPr>
          <w:rFonts w:ascii="Times New Roman" w:hAnsi="Times New Roman"/>
          <w:sz w:val="28"/>
          <w:szCs w:val="28"/>
        </w:rPr>
        <w:t xml:space="preserve"> их</w:t>
      </w:r>
      <w:r w:rsidR="005A52C9">
        <w:rPr>
          <w:rFonts w:ascii="Times New Roman" w:hAnsi="Times New Roman"/>
          <w:sz w:val="28"/>
          <w:szCs w:val="28"/>
        </w:rPr>
        <w:t xml:space="preserve"> непосредственных</w:t>
      </w:r>
      <w:r w:rsidR="005A52C9" w:rsidRPr="005A52C9">
        <w:rPr>
          <w:rFonts w:ascii="Times New Roman" w:hAnsi="Times New Roman"/>
          <w:sz w:val="28"/>
          <w:szCs w:val="28"/>
        </w:rPr>
        <w:t xml:space="preserve"> руководителей</w:t>
      </w:r>
      <w:r w:rsidR="004829CA">
        <w:rPr>
          <w:rFonts w:ascii="Times New Roman" w:hAnsi="Times New Roman"/>
          <w:sz w:val="28"/>
          <w:szCs w:val="28"/>
        </w:rPr>
        <w:t xml:space="preserve">, на основе </w:t>
      </w:r>
      <w:r w:rsidR="004829CA" w:rsidRPr="004829CA">
        <w:rPr>
          <w:rFonts w:ascii="Times New Roman" w:hAnsi="Times New Roman"/>
          <w:sz w:val="28"/>
          <w:szCs w:val="28"/>
        </w:rPr>
        <w:lastRenderedPageBreak/>
        <w:t>классификатор</w:t>
      </w:r>
      <w:r w:rsidR="004829CA">
        <w:rPr>
          <w:rFonts w:ascii="Times New Roman" w:hAnsi="Times New Roman"/>
          <w:sz w:val="28"/>
          <w:szCs w:val="28"/>
        </w:rPr>
        <w:t>а</w:t>
      </w:r>
      <w:r w:rsidR="004829CA" w:rsidRPr="004829CA">
        <w:rPr>
          <w:rFonts w:ascii="Times New Roman" w:hAnsi="Times New Roman"/>
          <w:sz w:val="28"/>
          <w:szCs w:val="28"/>
        </w:rPr>
        <w:t xml:space="preserve"> вредных и опасных факторов производственной среды и трудового процесса, утверждаем</w:t>
      </w:r>
      <w:r w:rsidR="004829CA">
        <w:rPr>
          <w:rFonts w:ascii="Times New Roman" w:hAnsi="Times New Roman"/>
          <w:sz w:val="28"/>
          <w:szCs w:val="28"/>
        </w:rPr>
        <w:t>ого</w:t>
      </w:r>
      <w:r w:rsidR="004829CA" w:rsidRPr="004829CA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</w:t>
      </w:r>
      <w:proofErr w:type="gramEnd"/>
      <w:r w:rsidR="004829CA" w:rsidRPr="004829CA">
        <w:rPr>
          <w:rFonts w:ascii="Times New Roman" w:hAnsi="Times New Roman"/>
          <w:sz w:val="28"/>
          <w:szCs w:val="28"/>
        </w:rPr>
        <w:t xml:space="preserve"> государственной политики и нормативно-правовому регулированию в сфере труда</w:t>
      </w:r>
      <w:r w:rsidR="005A52C9" w:rsidRPr="005A52C9">
        <w:rPr>
          <w:rFonts w:ascii="Times New Roman" w:hAnsi="Times New Roman"/>
          <w:sz w:val="28"/>
          <w:szCs w:val="28"/>
        </w:rPr>
        <w:t>.</w:t>
      </w:r>
    </w:p>
    <w:p w:rsidR="006C2672" w:rsidRDefault="004829CA" w:rsidP="004829C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2672">
        <w:rPr>
          <w:rFonts w:ascii="Times New Roman" w:hAnsi="Times New Roman"/>
          <w:sz w:val="28"/>
          <w:szCs w:val="28"/>
        </w:rPr>
        <w:t>При осуществлении идентификации вредных и опасных факторов производственной среды и трудового процесса должны учитываться все возможные вредные и опасные факторы производственной среды и трудового процесса, включая факторы, возникновение которых возможно в связи с несоблюдением требований по безопасному производству работ и эксплуатации машин и механизмов.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Для идентифицированных вредных и (или) опасных факторов производственной среды и трудового процесса, определяется необходимость и объем проведения инструментальных и (или) лабораторных измерений </w:t>
      </w:r>
      <w:r w:rsidR="00363D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оцен</w:t>
      </w:r>
      <w:r w:rsidR="001E41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их соответствия гигиеническим нормативам условий труда, с учетом:</w:t>
      </w:r>
    </w:p>
    <w:p w:rsidR="00D819AA" w:rsidRDefault="006C2672" w:rsidP="00D819A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используемого работником производственного оборудования, сырья и материалов, являющихся источниками вредных и (или) опасных факторов производственной среды и трудового процесса, при наличии которых проводятся обязательные предварительные</w:t>
      </w:r>
      <w:r w:rsidR="00D819AA">
        <w:rPr>
          <w:rFonts w:ascii="Times New Roman" w:hAnsi="Times New Roman"/>
          <w:sz w:val="28"/>
          <w:szCs w:val="28"/>
        </w:rPr>
        <w:t xml:space="preserve"> медицинские осмотры при поступлении на работу</w:t>
      </w:r>
      <w:r>
        <w:rPr>
          <w:rFonts w:ascii="Times New Roman" w:hAnsi="Times New Roman"/>
          <w:sz w:val="28"/>
          <w:szCs w:val="28"/>
        </w:rPr>
        <w:t xml:space="preserve"> и периодические медицинские осмотры работников, перечень которых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по согласованию с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6C2672" w:rsidRDefault="006C2672" w:rsidP="00D819A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результатов ранее проводившихся инструментальных и (или) лабораторных измерений</w:t>
      </w:r>
      <w:r w:rsidR="001E4160">
        <w:rPr>
          <w:rFonts w:ascii="Times New Roman" w:hAnsi="Times New Roman"/>
          <w:sz w:val="28"/>
          <w:szCs w:val="28"/>
        </w:rPr>
        <w:t xml:space="preserve"> и оценок факторов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>, свидетельствующих о</w:t>
      </w:r>
      <w:r w:rsidR="001E416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1E4160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вредном воздействии </w:t>
      </w:r>
      <w:r w:rsidR="001E4160">
        <w:rPr>
          <w:rFonts w:ascii="Times New Roman" w:hAnsi="Times New Roman"/>
          <w:sz w:val="28"/>
          <w:szCs w:val="28"/>
        </w:rPr>
        <w:t>на организм работника</w:t>
      </w:r>
      <w:r>
        <w:rPr>
          <w:rFonts w:ascii="Times New Roman" w:hAnsi="Times New Roman"/>
          <w:sz w:val="28"/>
          <w:szCs w:val="28"/>
        </w:rPr>
        <w:t xml:space="preserve"> и (или) среднем или высоком риске опасности повреждения здоровья;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наличия случаев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установления профессионального заболевания, связанных с воздействием на организм работника </w:t>
      </w:r>
      <w:r>
        <w:rPr>
          <w:rFonts w:ascii="Times New Roman" w:hAnsi="Times New Roman"/>
          <w:sz w:val="28"/>
          <w:szCs w:val="28"/>
        </w:rPr>
        <w:lastRenderedPageBreak/>
        <w:t>факторов производственной среды и трудового процесса на его рабочем месте;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предложений работников по проведению инструментальных и (или) лабораторных измерений</w:t>
      </w:r>
      <w:r w:rsidR="001E4160">
        <w:rPr>
          <w:rFonts w:ascii="Times New Roman" w:hAnsi="Times New Roman"/>
          <w:sz w:val="28"/>
          <w:szCs w:val="28"/>
        </w:rPr>
        <w:t xml:space="preserve"> и оценок</w:t>
      </w:r>
      <w:r w:rsidR="001E4160" w:rsidRPr="001E4160">
        <w:rPr>
          <w:rFonts w:ascii="Times New Roman" w:hAnsi="Times New Roman"/>
          <w:sz w:val="28"/>
          <w:szCs w:val="28"/>
        </w:rPr>
        <w:t xml:space="preserve"> </w:t>
      </w:r>
      <w:r w:rsidR="001E4160">
        <w:rPr>
          <w:rFonts w:ascii="Times New Roman" w:hAnsi="Times New Roman"/>
          <w:sz w:val="28"/>
          <w:szCs w:val="28"/>
        </w:rPr>
        <w:t>факторов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 xml:space="preserve"> для установления класса условий труда.</w:t>
      </w:r>
    </w:p>
    <w:p w:rsidR="00D20C85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случае если на рабочем месте не идентифицированы вредные и (или) опасные  факторы  производственной среды и трудового процесса, то  условия труда на таком рабочем месте признаются комиссией допустимыми условиями труда, инструментальные и (или) лабораторные измерения и оценки факторов производственной среды и трудового процесса не проводятся. </w:t>
      </w:r>
    </w:p>
    <w:p w:rsidR="006C2672" w:rsidRDefault="00D20C85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6C2672">
        <w:rPr>
          <w:rFonts w:ascii="Times New Roman" w:hAnsi="Times New Roman"/>
          <w:sz w:val="28"/>
          <w:szCs w:val="28"/>
        </w:rPr>
        <w:t xml:space="preserve">В отношении рабочих мест, на которых по результатам </w:t>
      </w:r>
      <w:r w:rsidR="006C2672" w:rsidRPr="00A17FD5">
        <w:rPr>
          <w:rFonts w:ascii="Times New Roman" w:hAnsi="Times New Roman"/>
          <w:sz w:val="28"/>
          <w:szCs w:val="28"/>
        </w:rPr>
        <w:t>идентификации вредных и опасных факторов производственной среды и трудового процесса</w:t>
      </w:r>
      <w:r w:rsidR="006C2672">
        <w:rPr>
          <w:rFonts w:ascii="Times New Roman" w:hAnsi="Times New Roman"/>
          <w:sz w:val="28"/>
          <w:szCs w:val="28"/>
        </w:rPr>
        <w:t xml:space="preserve"> не идентифицированы вредные и (или) опасные факторы производственной среды и трудового процесса работодателем </w:t>
      </w:r>
      <w:r w:rsidR="002648D8">
        <w:rPr>
          <w:rFonts w:ascii="Times New Roman" w:hAnsi="Times New Roman"/>
          <w:sz w:val="28"/>
          <w:szCs w:val="28"/>
        </w:rPr>
        <w:t>в государственную инспекцию</w:t>
      </w:r>
      <w:r w:rsidR="002648D8" w:rsidRPr="00EB0AF9">
        <w:rPr>
          <w:rFonts w:ascii="Times New Roman" w:hAnsi="Times New Roman"/>
          <w:sz w:val="28"/>
          <w:szCs w:val="28"/>
        </w:rPr>
        <w:t xml:space="preserve"> труда</w:t>
      </w:r>
      <w:r w:rsidR="002648D8" w:rsidRPr="002648D8">
        <w:rPr>
          <w:rFonts w:ascii="Times New Roman" w:hAnsi="Times New Roman"/>
          <w:sz w:val="28"/>
          <w:szCs w:val="28"/>
        </w:rPr>
        <w:t xml:space="preserve"> </w:t>
      </w:r>
      <w:r w:rsidR="002648D8">
        <w:rPr>
          <w:rFonts w:ascii="Times New Roman" w:hAnsi="Times New Roman"/>
          <w:sz w:val="28"/>
          <w:szCs w:val="28"/>
        </w:rPr>
        <w:t xml:space="preserve">подается </w:t>
      </w:r>
      <w:r w:rsidR="006C2672">
        <w:rPr>
          <w:rFonts w:ascii="Times New Roman" w:hAnsi="Times New Roman"/>
          <w:sz w:val="28"/>
          <w:szCs w:val="28"/>
        </w:rPr>
        <w:t>декларация соответствия условий труда</w:t>
      </w:r>
      <w:r>
        <w:rPr>
          <w:rFonts w:ascii="Times New Roman" w:hAnsi="Times New Roman"/>
          <w:sz w:val="28"/>
          <w:szCs w:val="28"/>
        </w:rPr>
        <w:t xml:space="preserve"> государственным нормативным требованиям охраны труда</w:t>
      </w:r>
      <w:r w:rsidR="006C2672">
        <w:rPr>
          <w:rFonts w:ascii="Times New Roman" w:hAnsi="Times New Roman"/>
          <w:sz w:val="28"/>
          <w:szCs w:val="28"/>
        </w:rPr>
        <w:t>, оформленная в порядке, установленном</w:t>
      </w:r>
      <w:r w:rsidR="001E4160">
        <w:rPr>
          <w:rFonts w:ascii="Times New Roman" w:hAnsi="Times New Roman"/>
          <w:sz w:val="28"/>
          <w:szCs w:val="28"/>
        </w:rPr>
        <w:t xml:space="preserve"> </w:t>
      </w:r>
      <w:r w:rsidR="00004B85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</w:t>
      </w:r>
      <w:proofErr w:type="gramEnd"/>
      <w:r w:rsidR="00004B85">
        <w:rPr>
          <w:rFonts w:ascii="Times New Roman" w:hAnsi="Times New Roman"/>
          <w:sz w:val="28"/>
          <w:szCs w:val="28"/>
        </w:rPr>
        <w:t xml:space="preserve"> нормативно-правовому регулированию в сфере труда</w:t>
      </w:r>
      <w:r w:rsidR="006C2672">
        <w:rPr>
          <w:rFonts w:ascii="Times New Roman" w:hAnsi="Times New Roman"/>
          <w:sz w:val="28"/>
          <w:szCs w:val="28"/>
        </w:rPr>
        <w:t>.</w:t>
      </w:r>
    </w:p>
    <w:p w:rsidR="00F41819" w:rsidRDefault="002648D8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Федеральный орган исполнительной власти, осуществляющий функции по контролю и надзору в сфере труда</w:t>
      </w:r>
      <w:r w:rsidR="00F41819">
        <w:rPr>
          <w:rFonts w:ascii="Times New Roman" w:hAnsi="Times New Roman"/>
          <w:sz w:val="28"/>
          <w:szCs w:val="28"/>
        </w:rPr>
        <w:t xml:space="preserve">, </w:t>
      </w:r>
      <w:r w:rsidR="00665605">
        <w:rPr>
          <w:rFonts w:ascii="Times New Roman" w:hAnsi="Times New Roman"/>
          <w:sz w:val="28"/>
          <w:szCs w:val="28"/>
        </w:rPr>
        <w:t>обеспечивает</w:t>
      </w:r>
      <w:r w:rsidR="00F41819">
        <w:rPr>
          <w:rFonts w:ascii="Times New Roman" w:hAnsi="Times New Roman"/>
          <w:sz w:val="28"/>
          <w:szCs w:val="28"/>
        </w:rPr>
        <w:t xml:space="preserve"> ведение </w:t>
      </w:r>
      <w:proofErr w:type="gramStart"/>
      <w:r w:rsidR="00F41819">
        <w:rPr>
          <w:rFonts w:ascii="Times New Roman" w:hAnsi="Times New Roman"/>
          <w:sz w:val="28"/>
          <w:szCs w:val="28"/>
        </w:rPr>
        <w:t>реестра деклараций соответствия условий труда</w:t>
      </w:r>
      <w:proofErr w:type="gramEnd"/>
      <w:r w:rsidR="00F41819">
        <w:rPr>
          <w:rFonts w:ascii="Times New Roman" w:hAnsi="Times New Roman"/>
          <w:sz w:val="28"/>
          <w:szCs w:val="28"/>
        </w:rPr>
        <w:t xml:space="preserve"> государственным нормативным требованиям охраны труда, в установленном им порядке.</w:t>
      </w:r>
    </w:p>
    <w:p w:rsidR="00F41819" w:rsidRDefault="00F418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6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Декларация соответствия условий труда государственным нормативным требованиям охраны труда действительна в течение 5 лет. </w:t>
      </w:r>
    </w:p>
    <w:p w:rsidR="00F41819" w:rsidRDefault="00F418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окончании срока действия декларации соответствия условий труда государственным нормативным требованиям охраны труда и в случае отсутствия за период ее действия несчастных случаев и профессиональных заболеваний у работников, занятых на рабочих местах, в отношении которых принята указанная декларация, действие декларации соответствия условий труда государственным нормативным требованиям охраны труда считается продленным на следующие </w:t>
      </w:r>
      <w:r>
        <w:rPr>
          <w:rFonts w:ascii="Times New Roman" w:hAnsi="Times New Roman"/>
          <w:sz w:val="28"/>
          <w:szCs w:val="28"/>
        </w:rPr>
        <w:br/>
        <w:t>5 лет.</w:t>
      </w:r>
      <w:proofErr w:type="gramEnd"/>
    </w:p>
    <w:p w:rsidR="006C2672" w:rsidRDefault="00F418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6C2672">
        <w:rPr>
          <w:rFonts w:ascii="Times New Roman" w:hAnsi="Times New Roman"/>
          <w:sz w:val="28"/>
          <w:szCs w:val="28"/>
        </w:rPr>
        <w:t xml:space="preserve">В случае если на рабочем месте </w:t>
      </w:r>
      <w:r w:rsidR="006C2672" w:rsidRPr="00C50D0C">
        <w:rPr>
          <w:rFonts w:ascii="Times New Roman" w:hAnsi="Times New Roman"/>
          <w:sz w:val="28"/>
          <w:szCs w:val="28"/>
        </w:rPr>
        <w:t>идентифицированы вредные и (или) опасные факторы производственной среды и трудового процесса</w:t>
      </w:r>
      <w:r w:rsidR="006C2672">
        <w:rPr>
          <w:rFonts w:ascii="Times New Roman" w:hAnsi="Times New Roman"/>
          <w:sz w:val="28"/>
          <w:szCs w:val="28"/>
        </w:rPr>
        <w:t xml:space="preserve"> комиссия принимает решение о проведении инструментальных и (или) лабораторных измерений</w:t>
      </w:r>
      <w:r w:rsidR="00F93BD6">
        <w:rPr>
          <w:rFonts w:ascii="Times New Roman" w:hAnsi="Times New Roman"/>
          <w:sz w:val="28"/>
          <w:szCs w:val="28"/>
        </w:rPr>
        <w:t xml:space="preserve"> и оценок</w:t>
      </w:r>
      <w:r w:rsidR="006C2672">
        <w:rPr>
          <w:rFonts w:ascii="Times New Roman" w:hAnsi="Times New Roman"/>
          <w:sz w:val="28"/>
          <w:szCs w:val="28"/>
        </w:rPr>
        <w:t xml:space="preserve"> </w:t>
      </w:r>
      <w:r w:rsidR="006C2672" w:rsidRPr="00C50D0C">
        <w:rPr>
          <w:rFonts w:ascii="Times New Roman" w:hAnsi="Times New Roman"/>
          <w:sz w:val="28"/>
          <w:szCs w:val="28"/>
        </w:rPr>
        <w:t>факторов производственной среды и трудового процесса</w:t>
      </w:r>
      <w:r w:rsidR="006C2672">
        <w:rPr>
          <w:rFonts w:ascii="Times New Roman" w:hAnsi="Times New Roman"/>
          <w:sz w:val="28"/>
          <w:szCs w:val="28"/>
        </w:rPr>
        <w:t xml:space="preserve"> в порядке, установленном настоящим Федеральным законом.</w:t>
      </w:r>
    </w:p>
    <w:p w:rsidR="006C2672" w:rsidRDefault="00F418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C2672" w:rsidRPr="00363D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2672" w:rsidRPr="00363D72">
        <w:rPr>
          <w:rFonts w:ascii="Times New Roman" w:hAnsi="Times New Roman"/>
          <w:sz w:val="28"/>
          <w:szCs w:val="28"/>
        </w:rPr>
        <w:t xml:space="preserve">В отношении рабочих мест, на которых заняты работники, </w:t>
      </w:r>
      <w:r w:rsidR="00363D72">
        <w:rPr>
          <w:rFonts w:ascii="Times New Roman" w:hAnsi="Times New Roman"/>
          <w:sz w:val="28"/>
          <w:szCs w:val="28"/>
        </w:rPr>
        <w:t xml:space="preserve">чьи </w:t>
      </w:r>
      <w:r w:rsidR="006C2672" w:rsidRPr="00363D72">
        <w:rPr>
          <w:rFonts w:ascii="Times New Roman" w:hAnsi="Times New Roman"/>
          <w:sz w:val="28"/>
          <w:szCs w:val="28"/>
        </w:rPr>
        <w:t xml:space="preserve">профессии (должности) законодательством </w:t>
      </w:r>
      <w:r w:rsidR="00363D72">
        <w:rPr>
          <w:rFonts w:ascii="Times New Roman" w:hAnsi="Times New Roman"/>
          <w:sz w:val="28"/>
          <w:szCs w:val="28"/>
        </w:rPr>
        <w:t xml:space="preserve">Российской Федерации отнесены к </w:t>
      </w:r>
      <w:r w:rsidR="006C2672" w:rsidRPr="00363D72">
        <w:rPr>
          <w:rFonts w:ascii="Times New Roman" w:hAnsi="Times New Roman"/>
          <w:sz w:val="28"/>
          <w:szCs w:val="28"/>
        </w:rPr>
        <w:t>професси</w:t>
      </w:r>
      <w:r w:rsidR="00363D72">
        <w:rPr>
          <w:rFonts w:ascii="Times New Roman" w:hAnsi="Times New Roman"/>
          <w:sz w:val="28"/>
          <w:szCs w:val="28"/>
        </w:rPr>
        <w:t>ям (</w:t>
      </w:r>
      <w:r w:rsidR="006C2672" w:rsidRPr="00363D72">
        <w:rPr>
          <w:rFonts w:ascii="Times New Roman" w:hAnsi="Times New Roman"/>
          <w:sz w:val="28"/>
          <w:szCs w:val="28"/>
        </w:rPr>
        <w:t>должност</w:t>
      </w:r>
      <w:r w:rsidR="00363D72">
        <w:rPr>
          <w:rFonts w:ascii="Times New Roman" w:hAnsi="Times New Roman"/>
          <w:sz w:val="28"/>
          <w:szCs w:val="28"/>
        </w:rPr>
        <w:t>ям) с вредными и опасными условиями труда</w:t>
      </w:r>
      <w:r w:rsidR="006C2672">
        <w:rPr>
          <w:rFonts w:ascii="Times New Roman" w:hAnsi="Times New Roman"/>
          <w:sz w:val="28"/>
          <w:szCs w:val="28"/>
        </w:rPr>
        <w:t xml:space="preserve">, идентификация </w:t>
      </w:r>
      <w:r w:rsidR="006C2672" w:rsidRPr="007074BE">
        <w:rPr>
          <w:rFonts w:ascii="Times New Roman" w:hAnsi="Times New Roman"/>
          <w:sz w:val="28"/>
          <w:szCs w:val="28"/>
        </w:rPr>
        <w:t>вредных и (или) опасных факторов производственной среды и трудового процесса</w:t>
      </w:r>
      <w:r w:rsidR="006C2672">
        <w:rPr>
          <w:rFonts w:ascii="Times New Roman" w:hAnsi="Times New Roman"/>
          <w:sz w:val="28"/>
          <w:szCs w:val="28"/>
        </w:rPr>
        <w:t xml:space="preserve"> </w:t>
      </w:r>
      <w:r w:rsidR="00363D72">
        <w:rPr>
          <w:rFonts w:ascii="Times New Roman" w:hAnsi="Times New Roman"/>
          <w:sz w:val="28"/>
          <w:szCs w:val="28"/>
        </w:rPr>
        <w:t xml:space="preserve">на данных рабочих местах </w:t>
      </w:r>
      <w:r w:rsidR="006C2672">
        <w:rPr>
          <w:rFonts w:ascii="Times New Roman" w:hAnsi="Times New Roman"/>
          <w:sz w:val="28"/>
          <w:szCs w:val="28"/>
        </w:rPr>
        <w:t>не проводится, при этом комиссией при</w:t>
      </w:r>
      <w:r w:rsidR="00363D72">
        <w:rPr>
          <w:rFonts w:ascii="Times New Roman" w:hAnsi="Times New Roman"/>
          <w:sz w:val="28"/>
          <w:szCs w:val="28"/>
        </w:rPr>
        <w:t xml:space="preserve">нимается решение о проведении </w:t>
      </w:r>
      <w:r w:rsidR="006C2672" w:rsidRPr="007074BE">
        <w:rPr>
          <w:rFonts w:ascii="Times New Roman" w:hAnsi="Times New Roman"/>
          <w:sz w:val="28"/>
          <w:szCs w:val="28"/>
        </w:rPr>
        <w:t>инструментальных и (или) лабораторных измерений</w:t>
      </w:r>
      <w:r w:rsidR="00363D72">
        <w:rPr>
          <w:rFonts w:ascii="Times New Roman" w:hAnsi="Times New Roman"/>
          <w:sz w:val="28"/>
          <w:szCs w:val="28"/>
        </w:rPr>
        <w:t xml:space="preserve"> </w:t>
      </w:r>
      <w:r w:rsidR="00F93BD6">
        <w:rPr>
          <w:rFonts w:ascii="Times New Roman" w:hAnsi="Times New Roman"/>
          <w:sz w:val="28"/>
          <w:szCs w:val="28"/>
        </w:rPr>
        <w:t xml:space="preserve">и оценок </w:t>
      </w:r>
      <w:r w:rsidR="00363D72">
        <w:rPr>
          <w:rFonts w:ascii="Times New Roman" w:hAnsi="Times New Roman"/>
          <w:sz w:val="28"/>
          <w:szCs w:val="28"/>
        </w:rPr>
        <w:t>в отношении идентифицированных для данной</w:t>
      </w:r>
      <w:proofErr w:type="gramEnd"/>
      <w:r w:rsidR="00363D72">
        <w:rPr>
          <w:rFonts w:ascii="Times New Roman" w:hAnsi="Times New Roman"/>
          <w:sz w:val="28"/>
          <w:szCs w:val="28"/>
        </w:rPr>
        <w:t xml:space="preserve"> профессии (должности) </w:t>
      </w:r>
      <w:r w:rsidR="00363D72" w:rsidRPr="00C50D0C">
        <w:rPr>
          <w:rFonts w:ascii="Times New Roman" w:hAnsi="Times New Roman"/>
          <w:sz w:val="28"/>
          <w:szCs w:val="28"/>
        </w:rPr>
        <w:t>вредных и (или) опасных факторов производственной среды и трудового процесса</w:t>
      </w:r>
      <w:r w:rsidR="006C2672">
        <w:rPr>
          <w:rFonts w:ascii="Times New Roman" w:hAnsi="Times New Roman"/>
          <w:sz w:val="28"/>
          <w:szCs w:val="28"/>
        </w:rPr>
        <w:t>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4BE">
        <w:rPr>
          <w:rFonts w:ascii="Times New Roman" w:hAnsi="Times New Roman"/>
          <w:b/>
          <w:sz w:val="28"/>
          <w:szCs w:val="28"/>
        </w:rPr>
        <w:t xml:space="preserve">Статья 9. </w:t>
      </w:r>
      <w:r>
        <w:rPr>
          <w:rFonts w:ascii="Times New Roman" w:hAnsi="Times New Roman"/>
          <w:b/>
          <w:sz w:val="28"/>
          <w:szCs w:val="28"/>
        </w:rPr>
        <w:t>И</w:t>
      </w:r>
      <w:r w:rsidRPr="007074BE">
        <w:rPr>
          <w:rFonts w:ascii="Times New Roman" w:hAnsi="Times New Roman"/>
          <w:b/>
          <w:sz w:val="28"/>
          <w:szCs w:val="28"/>
        </w:rPr>
        <w:t>нструментальные и (или) лабораторные измерения и оценки факторов производственной среды и трудового процесса</w:t>
      </w:r>
    </w:p>
    <w:p w:rsidR="006C2672" w:rsidRPr="007074BE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4160" w:rsidRDefault="002648D8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2672">
        <w:rPr>
          <w:rFonts w:ascii="Times New Roman" w:hAnsi="Times New Roman"/>
          <w:sz w:val="28"/>
          <w:szCs w:val="28"/>
        </w:rPr>
        <w:t>И</w:t>
      </w:r>
      <w:r w:rsidR="006C2672" w:rsidRPr="007B2CA2">
        <w:rPr>
          <w:rFonts w:ascii="Times New Roman" w:hAnsi="Times New Roman"/>
          <w:sz w:val="28"/>
          <w:szCs w:val="28"/>
        </w:rPr>
        <w:t xml:space="preserve">нструментальным и (или) лабораторным измерениям и оценкам подлежат все </w:t>
      </w:r>
      <w:r w:rsidR="006C2672">
        <w:rPr>
          <w:rFonts w:ascii="Times New Roman" w:hAnsi="Times New Roman"/>
          <w:sz w:val="28"/>
          <w:szCs w:val="28"/>
        </w:rPr>
        <w:t>идентифицированные в порядке, установленном настоящим Федеральным законом</w:t>
      </w:r>
      <w:r w:rsidR="001E4160">
        <w:rPr>
          <w:rFonts w:ascii="Times New Roman" w:hAnsi="Times New Roman"/>
          <w:sz w:val="28"/>
          <w:szCs w:val="28"/>
        </w:rPr>
        <w:t>,</w:t>
      </w:r>
      <w:r w:rsidR="006C2672">
        <w:rPr>
          <w:rFonts w:ascii="Times New Roman" w:hAnsi="Times New Roman"/>
          <w:sz w:val="28"/>
          <w:szCs w:val="28"/>
        </w:rPr>
        <w:t xml:space="preserve"> </w:t>
      </w:r>
      <w:r w:rsidR="006C2672" w:rsidRPr="007B2CA2">
        <w:rPr>
          <w:rFonts w:ascii="Times New Roman" w:hAnsi="Times New Roman"/>
          <w:sz w:val="28"/>
          <w:szCs w:val="28"/>
        </w:rPr>
        <w:t>имеющиеся на рабочем месте</w:t>
      </w:r>
      <w:r w:rsidR="001E4160">
        <w:rPr>
          <w:rFonts w:ascii="Times New Roman" w:hAnsi="Times New Roman"/>
          <w:sz w:val="28"/>
          <w:szCs w:val="28"/>
        </w:rPr>
        <w:t xml:space="preserve"> вредные и (или) опасные</w:t>
      </w:r>
      <w:r w:rsidR="006C2672" w:rsidRPr="007B2CA2">
        <w:rPr>
          <w:rFonts w:ascii="Times New Roman" w:hAnsi="Times New Roman"/>
          <w:sz w:val="28"/>
          <w:szCs w:val="28"/>
        </w:rPr>
        <w:t xml:space="preserve"> факторы производственной среды и трудового процесса, характерные для технологического процесса и оборудования, </w:t>
      </w:r>
      <w:proofErr w:type="gramStart"/>
      <w:r w:rsidR="006C2672" w:rsidRPr="007B2CA2">
        <w:rPr>
          <w:rFonts w:ascii="Times New Roman" w:hAnsi="Times New Roman"/>
          <w:sz w:val="28"/>
          <w:szCs w:val="28"/>
        </w:rPr>
        <w:t>применяемых</w:t>
      </w:r>
      <w:proofErr w:type="gramEnd"/>
      <w:r w:rsidR="006C2672" w:rsidRPr="007B2CA2">
        <w:rPr>
          <w:rFonts w:ascii="Times New Roman" w:hAnsi="Times New Roman"/>
          <w:sz w:val="28"/>
          <w:szCs w:val="28"/>
        </w:rPr>
        <w:t xml:space="preserve"> на данном рабочем месте.</w:t>
      </w:r>
    </w:p>
    <w:p w:rsidR="002648D8" w:rsidRDefault="002648D8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C2672" w:rsidRPr="001E4160">
        <w:rPr>
          <w:rFonts w:ascii="Times New Roman" w:hAnsi="Times New Roman"/>
          <w:sz w:val="28"/>
          <w:szCs w:val="28"/>
        </w:rPr>
        <w:t>Перечень факторов производственной среды и трудового процесса, подлежащих инструментальным и (или) лабораторным измерениям и оценкам,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сырья и материалов, результатов ранее проводившихся измерений показателей вредных и (или) опасных факторов</w:t>
      </w:r>
      <w:r w:rsidR="00F93BD6">
        <w:rPr>
          <w:rFonts w:ascii="Times New Roman" w:hAnsi="Times New Roman"/>
          <w:sz w:val="28"/>
          <w:szCs w:val="28"/>
        </w:rPr>
        <w:t xml:space="preserve"> производственной среды и трудового процесса</w:t>
      </w:r>
      <w:r w:rsidR="006C2672" w:rsidRPr="001E4160">
        <w:rPr>
          <w:rFonts w:ascii="Times New Roman" w:hAnsi="Times New Roman"/>
          <w:sz w:val="28"/>
          <w:szCs w:val="28"/>
        </w:rPr>
        <w:t>, а также предложений работников.</w:t>
      </w:r>
      <w:proofErr w:type="gramEnd"/>
    </w:p>
    <w:p w:rsidR="006C2672" w:rsidRPr="002648D8" w:rsidRDefault="002648D8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C2672" w:rsidRPr="002648D8">
        <w:rPr>
          <w:rFonts w:ascii="Times New Roman" w:hAnsi="Times New Roman"/>
          <w:sz w:val="28"/>
          <w:szCs w:val="28"/>
        </w:rPr>
        <w:t xml:space="preserve">Инструментальные и (или) лабораторные измерения и оценки фактических </w:t>
      </w:r>
      <w:r w:rsidR="00F93BD6" w:rsidRPr="002648D8">
        <w:rPr>
          <w:rFonts w:ascii="Times New Roman" w:hAnsi="Times New Roman"/>
          <w:sz w:val="28"/>
          <w:szCs w:val="28"/>
        </w:rPr>
        <w:lastRenderedPageBreak/>
        <w:t>значений</w:t>
      </w:r>
      <w:r w:rsidR="00D819AA" w:rsidRPr="002648D8">
        <w:rPr>
          <w:rFonts w:ascii="Times New Roman" w:hAnsi="Times New Roman"/>
          <w:sz w:val="28"/>
          <w:szCs w:val="28"/>
        </w:rPr>
        <w:t xml:space="preserve"> </w:t>
      </w:r>
      <w:r w:rsidR="00F93BD6" w:rsidRPr="002648D8">
        <w:rPr>
          <w:rFonts w:ascii="Times New Roman" w:hAnsi="Times New Roman"/>
          <w:sz w:val="28"/>
          <w:szCs w:val="28"/>
        </w:rPr>
        <w:t>показателей</w:t>
      </w:r>
      <w:r w:rsidR="006C2672" w:rsidRPr="002648D8">
        <w:rPr>
          <w:rFonts w:ascii="Times New Roman" w:hAnsi="Times New Roman"/>
          <w:sz w:val="28"/>
          <w:szCs w:val="28"/>
        </w:rPr>
        <w:t xml:space="preserve"> факторов производственной среды и трудового процесса осуществляются</w:t>
      </w:r>
      <w:r w:rsidR="009B010C">
        <w:rPr>
          <w:rFonts w:ascii="Times New Roman" w:hAnsi="Times New Roman"/>
          <w:sz w:val="28"/>
          <w:szCs w:val="28"/>
        </w:rPr>
        <w:t xml:space="preserve"> исследовательскими (измерительными) лабораториями,</w:t>
      </w:r>
      <w:r w:rsidR="006C2672" w:rsidRPr="002648D8">
        <w:rPr>
          <w:rFonts w:ascii="Times New Roman" w:hAnsi="Times New Roman"/>
          <w:sz w:val="28"/>
          <w:szCs w:val="28"/>
        </w:rPr>
        <w:t xml:space="preserve"> экспертами и сотрудниками аккредитованной организации.</w:t>
      </w:r>
    </w:p>
    <w:p w:rsidR="001E4160" w:rsidRPr="001E4160" w:rsidRDefault="002648D8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C2672" w:rsidRPr="00D33D16">
        <w:rPr>
          <w:rFonts w:ascii="Times New Roman" w:hAnsi="Times New Roman"/>
          <w:sz w:val="28"/>
          <w:szCs w:val="28"/>
        </w:rPr>
        <w:t xml:space="preserve">При проведении </w:t>
      </w:r>
      <w:r w:rsidR="001E4160" w:rsidRPr="001E4160">
        <w:rPr>
          <w:rFonts w:ascii="Times New Roman" w:hAnsi="Times New Roman"/>
          <w:sz w:val="28"/>
          <w:szCs w:val="28"/>
        </w:rPr>
        <w:t>инструментальных и (или) лабораторных измерений</w:t>
      </w:r>
      <w:r w:rsidR="001E4160">
        <w:rPr>
          <w:rFonts w:ascii="Times New Roman" w:hAnsi="Times New Roman"/>
          <w:sz w:val="28"/>
          <w:szCs w:val="28"/>
        </w:rPr>
        <w:t xml:space="preserve"> </w:t>
      </w:r>
      <w:r w:rsidR="001E4160" w:rsidRPr="001E4160">
        <w:rPr>
          <w:rFonts w:ascii="Times New Roman" w:hAnsi="Times New Roman"/>
          <w:sz w:val="28"/>
          <w:szCs w:val="28"/>
        </w:rPr>
        <w:t>и оценок факторов производственной среды и трудового процесса</w:t>
      </w:r>
      <w:r w:rsidR="006C2672" w:rsidRPr="00D33D16">
        <w:rPr>
          <w:rFonts w:ascii="Times New Roman" w:hAnsi="Times New Roman"/>
          <w:sz w:val="28"/>
          <w:szCs w:val="28"/>
        </w:rPr>
        <w:t xml:space="preserve"> должны использоваться</w:t>
      </w:r>
      <w:r w:rsidR="00F93BD6">
        <w:rPr>
          <w:rFonts w:ascii="Times New Roman" w:hAnsi="Times New Roman"/>
          <w:sz w:val="28"/>
          <w:szCs w:val="28"/>
        </w:rPr>
        <w:t xml:space="preserve"> научно-доказанные </w:t>
      </w:r>
      <w:r w:rsidR="006C2672" w:rsidRPr="00D33D16">
        <w:rPr>
          <w:rFonts w:ascii="Times New Roman" w:hAnsi="Times New Roman"/>
          <w:sz w:val="28"/>
          <w:szCs w:val="28"/>
        </w:rPr>
        <w:t>методы</w:t>
      </w:r>
      <w:r w:rsidR="006C2672">
        <w:rPr>
          <w:rFonts w:ascii="Times New Roman" w:hAnsi="Times New Roman"/>
          <w:sz w:val="28"/>
          <w:szCs w:val="28"/>
        </w:rPr>
        <w:t xml:space="preserve"> и (или) методики</w:t>
      </w:r>
      <w:r w:rsidR="00F93BD6">
        <w:rPr>
          <w:rFonts w:ascii="Times New Roman" w:hAnsi="Times New Roman"/>
          <w:sz w:val="28"/>
          <w:szCs w:val="28"/>
        </w:rPr>
        <w:t xml:space="preserve"> измерений</w:t>
      </w:r>
      <w:r w:rsidR="006C2672" w:rsidRPr="00D33D16">
        <w:rPr>
          <w:rFonts w:ascii="Times New Roman" w:hAnsi="Times New Roman"/>
          <w:sz w:val="28"/>
          <w:szCs w:val="28"/>
        </w:rPr>
        <w:t xml:space="preserve">, а также </w:t>
      </w:r>
      <w:r w:rsidR="00F93BD6">
        <w:rPr>
          <w:rFonts w:ascii="Times New Roman" w:hAnsi="Times New Roman"/>
          <w:sz w:val="28"/>
          <w:szCs w:val="28"/>
        </w:rPr>
        <w:t xml:space="preserve">сертифицированные в соответствии с законодательством Российской Федерации </w:t>
      </w:r>
      <w:r w:rsidR="006C2672" w:rsidRPr="00D33D16">
        <w:rPr>
          <w:rFonts w:ascii="Times New Roman" w:hAnsi="Times New Roman"/>
          <w:sz w:val="28"/>
          <w:szCs w:val="28"/>
        </w:rPr>
        <w:t>средства измерения.</w:t>
      </w:r>
    </w:p>
    <w:p w:rsidR="000F3753" w:rsidRDefault="002648D8" w:rsidP="000F37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F3753">
        <w:rPr>
          <w:rFonts w:ascii="Times New Roman" w:hAnsi="Times New Roman"/>
          <w:sz w:val="28"/>
          <w:szCs w:val="28"/>
        </w:rPr>
        <w:t xml:space="preserve">Методы проведения </w:t>
      </w:r>
      <w:r w:rsidR="000F3753" w:rsidRPr="001E4160">
        <w:rPr>
          <w:rFonts w:ascii="Times New Roman" w:hAnsi="Times New Roman"/>
          <w:sz w:val="28"/>
          <w:szCs w:val="28"/>
        </w:rPr>
        <w:t>инструментальных и (или) лабораторных измерений и оценок факторов производственной среды и трудового процесса</w:t>
      </w:r>
      <w:r w:rsidR="000F3753">
        <w:rPr>
          <w:rFonts w:ascii="Times New Roman" w:hAnsi="Times New Roman"/>
          <w:sz w:val="28"/>
          <w:szCs w:val="28"/>
        </w:rPr>
        <w:t>, а также количественный и персональный состав специалистов, проводящих данные измерения и оценку, определяются аккредитованной организацией самостоятельно.</w:t>
      </w:r>
    </w:p>
    <w:p w:rsidR="001E4160" w:rsidRDefault="000F3753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C2672" w:rsidRPr="001E4160">
        <w:rPr>
          <w:rFonts w:ascii="Times New Roman" w:hAnsi="Times New Roman"/>
          <w:sz w:val="28"/>
          <w:szCs w:val="28"/>
        </w:rPr>
        <w:t>Результаты инструментальных и (или) лабораторных измерений и оценок</w:t>
      </w:r>
      <w:r w:rsidR="001E4160" w:rsidRPr="001E4160">
        <w:rPr>
          <w:rFonts w:ascii="Times New Roman" w:hAnsi="Times New Roman"/>
          <w:sz w:val="28"/>
          <w:szCs w:val="28"/>
        </w:rPr>
        <w:t xml:space="preserve"> о</w:t>
      </w:r>
      <w:r w:rsidR="006C2672" w:rsidRPr="001E4160">
        <w:rPr>
          <w:rFonts w:ascii="Times New Roman" w:hAnsi="Times New Roman"/>
          <w:sz w:val="28"/>
          <w:szCs w:val="28"/>
        </w:rPr>
        <w:t>формляютс</w:t>
      </w:r>
      <w:r w:rsidR="001E4160" w:rsidRPr="001E4160">
        <w:rPr>
          <w:rFonts w:ascii="Times New Roman" w:hAnsi="Times New Roman"/>
          <w:sz w:val="28"/>
          <w:szCs w:val="28"/>
        </w:rPr>
        <w:t>я</w:t>
      </w:r>
      <w:r w:rsidR="001E4160">
        <w:rPr>
          <w:rFonts w:ascii="Times New Roman" w:hAnsi="Times New Roman"/>
          <w:sz w:val="28"/>
          <w:szCs w:val="28"/>
        </w:rPr>
        <w:t xml:space="preserve"> в</w:t>
      </w:r>
      <w:r w:rsidR="00F93BD6">
        <w:rPr>
          <w:rFonts w:ascii="Times New Roman" w:hAnsi="Times New Roman"/>
          <w:sz w:val="28"/>
          <w:szCs w:val="28"/>
        </w:rPr>
        <w:t xml:space="preserve"> форме протокола в</w:t>
      </w:r>
      <w:r w:rsidR="001E4160">
        <w:rPr>
          <w:rFonts w:ascii="Times New Roman" w:hAnsi="Times New Roman"/>
          <w:sz w:val="28"/>
          <w:szCs w:val="28"/>
        </w:rPr>
        <w:t xml:space="preserve"> отношении каждого фактора производственной среды и трудового процесса, подвергнутых </w:t>
      </w:r>
      <w:r w:rsidR="001E4160" w:rsidRPr="001E4160">
        <w:rPr>
          <w:rFonts w:ascii="Times New Roman" w:hAnsi="Times New Roman"/>
          <w:sz w:val="28"/>
          <w:szCs w:val="28"/>
        </w:rPr>
        <w:t>инструментальн</w:t>
      </w:r>
      <w:r w:rsidR="001E4160">
        <w:rPr>
          <w:rFonts w:ascii="Times New Roman" w:hAnsi="Times New Roman"/>
          <w:sz w:val="28"/>
          <w:szCs w:val="28"/>
        </w:rPr>
        <w:t>ым</w:t>
      </w:r>
      <w:r w:rsidR="001E4160" w:rsidRPr="001E4160">
        <w:rPr>
          <w:rFonts w:ascii="Times New Roman" w:hAnsi="Times New Roman"/>
          <w:sz w:val="28"/>
          <w:szCs w:val="28"/>
        </w:rPr>
        <w:t xml:space="preserve"> и (или) лабораторны</w:t>
      </w:r>
      <w:r w:rsidR="001E4160">
        <w:rPr>
          <w:rFonts w:ascii="Times New Roman" w:hAnsi="Times New Roman"/>
          <w:sz w:val="28"/>
          <w:szCs w:val="28"/>
        </w:rPr>
        <w:t>м</w:t>
      </w:r>
      <w:r w:rsidR="001E4160" w:rsidRPr="001E4160">
        <w:rPr>
          <w:rFonts w:ascii="Times New Roman" w:hAnsi="Times New Roman"/>
          <w:sz w:val="28"/>
          <w:szCs w:val="28"/>
        </w:rPr>
        <w:t xml:space="preserve"> </w:t>
      </w:r>
      <w:r w:rsidR="001E4160">
        <w:rPr>
          <w:rFonts w:ascii="Times New Roman" w:hAnsi="Times New Roman"/>
          <w:sz w:val="28"/>
          <w:szCs w:val="28"/>
        </w:rPr>
        <w:t>измерениям и (или) оценкам.</w:t>
      </w:r>
    </w:p>
    <w:p w:rsidR="001E4160" w:rsidRDefault="000F3753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48D8">
        <w:rPr>
          <w:rFonts w:ascii="Times New Roman" w:hAnsi="Times New Roman"/>
          <w:sz w:val="28"/>
          <w:szCs w:val="28"/>
        </w:rPr>
        <w:t xml:space="preserve">. </w:t>
      </w:r>
      <w:r w:rsidR="001E4160">
        <w:rPr>
          <w:rFonts w:ascii="Times New Roman" w:hAnsi="Times New Roman"/>
          <w:sz w:val="28"/>
          <w:szCs w:val="28"/>
        </w:rPr>
        <w:t>П</w:t>
      </w:r>
      <w:r w:rsidR="006C2672" w:rsidRPr="001E4160">
        <w:rPr>
          <w:rFonts w:ascii="Times New Roman" w:hAnsi="Times New Roman"/>
          <w:sz w:val="28"/>
          <w:szCs w:val="28"/>
        </w:rPr>
        <w:t>о итогам проведения инструментальных и (или) лабораторных измерений</w:t>
      </w:r>
      <w:r w:rsidR="001E4160">
        <w:rPr>
          <w:rFonts w:ascii="Times New Roman" w:hAnsi="Times New Roman"/>
          <w:sz w:val="28"/>
          <w:szCs w:val="28"/>
        </w:rPr>
        <w:t xml:space="preserve"> </w:t>
      </w:r>
      <w:r w:rsidR="006C2672" w:rsidRPr="001E4160">
        <w:rPr>
          <w:rFonts w:ascii="Times New Roman" w:hAnsi="Times New Roman"/>
          <w:sz w:val="28"/>
          <w:szCs w:val="28"/>
        </w:rPr>
        <w:t xml:space="preserve">и оценок </w:t>
      </w:r>
      <w:r w:rsidR="001E4160" w:rsidRPr="001E4160">
        <w:rPr>
          <w:rFonts w:ascii="Times New Roman" w:hAnsi="Times New Roman"/>
          <w:sz w:val="28"/>
          <w:szCs w:val="28"/>
        </w:rPr>
        <w:t xml:space="preserve">факторов производственной среды и трудового процесса </w:t>
      </w:r>
      <w:r w:rsidR="006C2672" w:rsidRPr="001E4160">
        <w:rPr>
          <w:rFonts w:ascii="Times New Roman" w:hAnsi="Times New Roman"/>
          <w:sz w:val="28"/>
          <w:szCs w:val="28"/>
        </w:rPr>
        <w:t>осуществляется классификация условий труда</w:t>
      </w:r>
      <w:r w:rsidR="001E4160" w:rsidRPr="001E4160">
        <w:rPr>
          <w:rFonts w:ascii="Times New Roman" w:hAnsi="Times New Roman"/>
          <w:sz w:val="28"/>
          <w:szCs w:val="28"/>
        </w:rPr>
        <w:t xml:space="preserve">. </w:t>
      </w:r>
    </w:p>
    <w:p w:rsidR="001E4160" w:rsidRDefault="000F3753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648D8">
        <w:rPr>
          <w:rFonts w:ascii="Times New Roman" w:hAnsi="Times New Roman"/>
          <w:sz w:val="28"/>
          <w:szCs w:val="28"/>
        </w:rPr>
        <w:t xml:space="preserve">. </w:t>
      </w:r>
      <w:r w:rsidR="006C2672" w:rsidRPr="001E4160">
        <w:rPr>
          <w:rFonts w:ascii="Times New Roman" w:hAnsi="Times New Roman"/>
          <w:sz w:val="28"/>
          <w:szCs w:val="28"/>
        </w:rPr>
        <w:t xml:space="preserve">Комиссия вправе принять решение о невозможности проведения </w:t>
      </w:r>
      <w:r w:rsidR="001E4160" w:rsidRPr="001E4160">
        <w:rPr>
          <w:rFonts w:ascii="Times New Roman" w:hAnsi="Times New Roman"/>
          <w:sz w:val="28"/>
          <w:szCs w:val="28"/>
        </w:rPr>
        <w:t xml:space="preserve">инструментальных и (или) лабораторных </w:t>
      </w:r>
      <w:r w:rsidR="006C2672" w:rsidRPr="001E4160">
        <w:rPr>
          <w:rFonts w:ascii="Times New Roman" w:hAnsi="Times New Roman"/>
          <w:sz w:val="28"/>
          <w:szCs w:val="28"/>
        </w:rPr>
        <w:t>измерений и оценок факторов производственной среды и трудового процесса, в случае наличия угрозы жизни или здоровью членов комиссии, работников аккредитованной организации, участвующих в проведении специальной оценки условий труда,</w:t>
      </w:r>
      <w:r w:rsidR="00D40D96">
        <w:rPr>
          <w:rFonts w:ascii="Times New Roman" w:hAnsi="Times New Roman"/>
          <w:sz w:val="28"/>
          <w:szCs w:val="28"/>
        </w:rPr>
        <w:t xml:space="preserve"> иных лиц</w:t>
      </w:r>
      <w:r w:rsidR="006C2672" w:rsidRPr="001E4160">
        <w:rPr>
          <w:rFonts w:ascii="Times New Roman" w:hAnsi="Times New Roman"/>
          <w:sz w:val="28"/>
          <w:szCs w:val="28"/>
        </w:rPr>
        <w:t xml:space="preserve"> при проведении указанных измерений</w:t>
      </w:r>
      <w:r w:rsidR="001E4160">
        <w:rPr>
          <w:rFonts w:ascii="Times New Roman" w:hAnsi="Times New Roman"/>
          <w:sz w:val="28"/>
          <w:szCs w:val="28"/>
        </w:rPr>
        <w:t xml:space="preserve"> и оценок</w:t>
      </w:r>
      <w:r w:rsidR="006C2672" w:rsidRPr="001E4160">
        <w:rPr>
          <w:rFonts w:ascii="Times New Roman" w:hAnsi="Times New Roman"/>
          <w:sz w:val="28"/>
          <w:szCs w:val="28"/>
        </w:rPr>
        <w:t>. Условия труда на подобных рабочих местах относятся к опасным условиям труда.</w:t>
      </w:r>
    </w:p>
    <w:p w:rsidR="001E4160" w:rsidRDefault="000F3753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648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2672" w:rsidRPr="001E4160">
        <w:rPr>
          <w:rFonts w:ascii="Times New Roman" w:hAnsi="Times New Roman"/>
          <w:sz w:val="28"/>
          <w:szCs w:val="28"/>
        </w:rPr>
        <w:t>Решение о невозможности проведения измерений и оценок факторов производстве</w:t>
      </w:r>
      <w:r w:rsidR="00E0044B">
        <w:rPr>
          <w:rFonts w:ascii="Times New Roman" w:hAnsi="Times New Roman"/>
          <w:sz w:val="28"/>
          <w:szCs w:val="28"/>
        </w:rPr>
        <w:t xml:space="preserve">нной среды и трудового процесса ввиду </w:t>
      </w:r>
      <w:r w:rsidR="00E0044B" w:rsidRPr="001E4160">
        <w:rPr>
          <w:rFonts w:ascii="Times New Roman" w:hAnsi="Times New Roman"/>
          <w:sz w:val="28"/>
          <w:szCs w:val="28"/>
        </w:rPr>
        <w:t>наличия угрозы жизни или здоровью членов комиссии, работников аккредитованной организации, участвующих в проведении специальной оценки условий труда,</w:t>
      </w:r>
      <w:r w:rsidR="00E0044B">
        <w:rPr>
          <w:rFonts w:ascii="Times New Roman" w:hAnsi="Times New Roman"/>
          <w:sz w:val="28"/>
          <w:szCs w:val="28"/>
        </w:rPr>
        <w:t xml:space="preserve"> иных лиц</w:t>
      </w:r>
      <w:r w:rsidR="00E0044B" w:rsidRPr="001E4160">
        <w:rPr>
          <w:rFonts w:ascii="Times New Roman" w:hAnsi="Times New Roman"/>
          <w:sz w:val="28"/>
          <w:szCs w:val="28"/>
        </w:rPr>
        <w:t xml:space="preserve"> при </w:t>
      </w:r>
      <w:r w:rsidR="00E0044B" w:rsidRPr="001E4160">
        <w:rPr>
          <w:rFonts w:ascii="Times New Roman" w:hAnsi="Times New Roman"/>
          <w:sz w:val="28"/>
          <w:szCs w:val="28"/>
        </w:rPr>
        <w:lastRenderedPageBreak/>
        <w:t>проведении указанных измерений</w:t>
      </w:r>
      <w:r w:rsidR="00E0044B">
        <w:rPr>
          <w:rFonts w:ascii="Times New Roman" w:hAnsi="Times New Roman"/>
          <w:sz w:val="28"/>
          <w:szCs w:val="28"/>
        </w:rPr>
        <w:t xml:space="preserve"> и оценок, </w:t>
      </w:r>
      <w:r w:rsidR="006C2672" w:rsidRPr="001E4160">
        <w:rPr>
          <w:rFonts w:ascii="Times New Roman" w:hAnsi="Times New Roman"/>
          <w:sz w:val="28"/>
          <w:szCs w:val="28"/>
        </w:rPr>
        <w:t>оформляется протоколом комиссии, в обязательном порядке содержащим основания для его принятия, являющегося неотъемлемой частью отчета о специальной оценке условий труда.</w:t>
      </w:r>
      <w:r w:rsidR="00E0044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0044B" w:rsidRDefault="000F3753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0044B">
        <w:rPr>
          <w:rFonts w:ascii="Times New Roman" w:hAnsi="Times New Roman"/>
          <w:sz w:val="28"/>
          <w:szCs w:val="28"/>
        </w:rPr>
        <w:t xml:space="preserve">. Работодатель в течение </w:t>
      </w:r>
      <w:r w:rsidR="00EC196C">
        <w:rPr>
          <w:rFonts w:ascii="Times New Roman" w:hAnsi="Times New Roman"/>
          <w:sz w:val="28"/>
          <w:szCs w:val="28"/>
        </w:rPr>
        <w:t>пяти</w:t>
      </w:r>
      <w:r w:rsidR="00E0044B">
        <w:rPr>
          <w:rFonts w:ascii="Times New Roman" w:hAnsi="Times New Roman"/>
          <w:sz w:val="28"/>
          <w:szCs w:val="28"/>
        </w:rPr>
        <w:t xml:space="preserve"> дней со дня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E0044B">
        <w:rPr>
          <w:rFonts w:ascii="Times New Roman" w:hAnsi="Times New Roman"/>
          <w:sz w:val="28"/>
          <w:szCs w:val="28"/>
        </w:rPr>
        <w:t xml:space="preserve"> настоящей статьи, направляет в государственную инспекцию труда по месту своего нахождения копию протокола комиссии, содержащего указанное в пункте </w:t>
      </w:r>
      <w:r>
        <w:rPr>
          <w:rFonts w:ascii="Times New Roman" w:hAnsi="Times New Roman"/>
          <w:sz w:val="28"/>
          <w:szCs w:val="28"/>
        </w:rPr>
        <w:t>9</w:t>
      </w:r>
      <w:r w:rsidR="00E0044B">
        <w:rPr>
          <w:rFonts w:ascii="Times New Roman" w:hAnsi="Times New Roman"/>
          <w:sz w:val="28"/>
          <w:szCs w:val="28"/>
        </w:rPr>
        <w:t xml:space="preserve"> настоящей статьи решение.</w:t>
      </w:r>
    </w:p>
    <w:p w:rsidR="007932F5" w:rsidRDefault="007932F5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32F5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10. </w:t>
      </w:r>
      <w:r w:rsidR="007932F5">
        <w:rPr>
          <w:rFonts w:ascii="Times New Roman" w:hAnsi="Times New Roman"/>
          <w:b/>
          <w:sz w:val="28"/>
          <w:szCs w:val="28"/>
        </w:rPr>
        <w:t>Факторы производственной среды и трудового процесса</w:t>
      </w:r>
    </w:p>
    <w:p w:rsidR="007932F5" w:rsidRDefault="007932F5" w:rsidP="007932F5">
      <w:pPr>
        <w:pStyle w:val="-11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32F5" w:rsidRPr="007932F5" w:rsidRDefault="007932F5" w:rsidP="007932F5">
      <w:pPr>
        <w:pStyle w:val="-11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</w:t>
      </w:r>
      <w:r w:rsidRPr="007932F5">
        <w:rPr>
          <w:rFonts w:ascii="Times New Roman" w:hAnsi="Times New Roman"/>
          <w:sz w:val="28"/>
          <w:szCs w:val="28"/>
        </w:rPr>
        <w:t>актор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7932F5">
        <w:rPr>
          <w:rFonts w:ascii="Times New Roman" w:hAnsi="Times New Roman"/>
          <w:sz w:val="28"/>
          <w:szCs w:val="28"/>
        </w:rPr>
        <w:t>производственной среды</w:t>
      </w:r>
      <w:r>
        <w:rPr>
          <w:rFonts w:ascii="Times New Roman" w:hAnsi="Times New Roman"/>
          <w:sz w:val="28"/>
          <w:szCs w:val="28"/>
        </w:rPr>
        <w:t xml:space="preserve"> относятся</w:t>
      </w:r>
      <w:r w:rsidRPr="007932F5">
        <w:rPr>
          <w:rFonts w:ascii="Times New Roman" w:hAnsi="Times New Roman"/>
          <w:sz w:val="28"/>
          <w:szCs w:val="28"/>
        </w:rPr>
        <w:t>:</w:t>
      </w:r>
    </w:p>
    <w:p w:rsidR="007932F5" w:rsidRPr="007932F5" w:rsidRDefault="00870B35" w:rsidP="007932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32F5" w:rsidRPr="007932F5">
        <w:rPr>
          <w:rFonts w:ascii="Times New Roman" w:hAnsi="Times New Roman"/>
          <w:sz w:val="28"/>
          <w:szCs w:val="28"/>
        </w:rPr>
        <w:t xml:space="preserve">) физические факторы – аэрозоли преимущественно </w:t>
      </w:r>
      <w:proofErr w:type="spellStart"/>
      <w:r w:rsidR="007932F5" w:rsidRPr="007932F5">
        <w:rPr>
          <w:rFonts w:ascii="Times New Roman" w:hAnsi="Times New Roman"/>
          <w:sz w:val="28"/>
          <w:szCs w:val="28"/>
        </w:rPr>
        <w:t>фиброгенного</w:t>
      </w:r>
      <w:proofErr w:type="spellEnd"/>
      <w:r w:rsidR="007932F5" w:rsidRPr="007932F5">
        <w:rPr>
          <w:rFonts w:ascii="Times New Roman" w:hAnsi="Times New Roman"/>
          <w:sz w:val="28"/>
          <w:szCs w:val="28"/>
        </w:rPr>
        <w:t xml:space="preserve"> действия; шум; инфразвук; ультразвук воздушный; вибрация общая и локальная; неионизирующие излучения (электростатическое поле, постоянное магнитное </w:t>
      </w:r>
      <w:proofErr w:type="gramStart"/>
      <w:r w:rsidR="007932F5" w:rsidRPr="007932F5">
        <w:rPr>
          <w:rFonts w:ascii="Times New Roman" w:hAnsi="Times New Roman"/>
          <w:sz w:val="28"/>
          <w:szCs w:val="28"/>
        </w:rPr>
        <w:t>поле</w:t>
      </w:r>
      <w:proofErr w:type="gramEnd"/>
      <w:r w:rsidR="007932F5" w:rsidRPr="007932F5">
        <w:rPr>
          <w:rFonts w:ascii="Times New Roman" w:hAnsi="Times New Roman"/>
          <w:sz w:val="28"/>
          <w:szCs w:val="28"/>
        </w:rPr>
        <w:t xml:space="preserve"> в том числе </w:t>
      </w:r>
      <w:proofErr w:type="spellStart"/>
      <w:r w:rsidR="007932F5" w:rsidRPr="007932F5">
        <w:rPr>
          <w:rFonts w:ascii="Times New Roman" w:hAnsi="Times New Roman"/>
          <w:sz w:val="28"/>
          <w:szCs w:val="28"/>
        </w:rPr>
        <w:t>гипогеомагнитное</w:t>
      </w:r>
      <w:proofErr w:type="spellEnd"/>
      <w:r w:rsidR="007932F5" w:rsidRPr="007932F5">
        <w:rPr>
          <w:rFonts w:ascii="Times New Roman" w:hAnsi="Times New Roman"/>
          <w:sz w:val="28"/>
          <w:szCs w:val="28"/>
        </w:rPr>
        <w:t>, электрические и магнитные поля промышленной частоты (50 Гц), электромагнитные излучения радиочастотного и оптического диапазона, в том числе лазерное и ультрафиолетовое); ионизирующие излучения; микроклимат (температура, относительная влажность, скорость движения воздуха, тепловое излучение); световая среда (искусственное освещение (освещенность рабочей поверхности));</w:t>
      </w:r>
    </w:p>
    <w:p w:rsidR="007932F5" w:rsidRPr="007932F5" w:rsidRDefault="00870B35" w:rsidP="007932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32F5" w:rsidRPr="007932F5">
        <w:rPr>
          <w:rFonts w:ascii="Times New Roman" w:hAnsi="Times New Roman"/>
          <w:sz w:val="28"/>
          <w:szCs w:val="28"/>
        </w:rPr>
        <w:t>) химические факторы – химические вещества и смеси, в том числе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анализа;</w:t>
      </w:r>
    </w:p>
    <w:p w:rsidR="00870B35" w:rsidRDefault="00870B35" w:rsidP="00870B3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32F5" w:rsidRPr="007932F5">
        <w:rPr>
          <w:rFonts w:ascii="Times New Roman" w:hAnsi="Times New Roman"/>
          <w:sz w:val="28"/>
          <w:szCs w:val="28"/>
        </w:rPr>
        <w:t>) биологические факторы – микроорганизмы-продуценты, живые клетки и споры, содержащиеся в бактериальных препаратах, патогенные микроорганизмы – возбудители инфекционных заболеваний;</w:t>
      </w:r>
    </w:p>
    <w:p w:rsidR="007932F5" w:rsidRPr="007932F5" w:rsidRDefault="00870B35" w:rsidP="00870B3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 </w:t>
      </w:r>
      <w:r w:rsidR="007932F5" w:rsidRPr="007932F5">
        <w:rPr>
          <w:rFonts w:ascii="Times New Roman" w:hAnsi="Times New Roman"/>
          <w:sz w:val="28"/>
          <w:szCs w:val="28"/>
        </w:rPr>
        <w:t>фактор</w:t>
      </w:r>
      <w:r>
        <w:rPr>
          <w:rFonts w:ascii="Times New Roman" w:hAnsi="Times New Roman"/>
          <w:sz w:val="28"/>
          <w:szCs w:val="28"/>
        </w:rPr>
        <w:t>ам</w:t>
      </w:r>
      <w:r w:rsidR="007932F5" w:rsidRPr="007932F5">
        <w:rPr>
          <w:rFonts w:ascii="Times New Roman" w:hAnsi="Times New Roman"/>
          <w:sz w:val="28"/>
          <w:szCs w:val="28"/>
        </w:rPr>
        <w:t xml:space="preserve"> трудового процесса</w:t>
      </w:r>
      <w:r>
        <w:rPr>
          <w:rFonts w:ascii="Times New Roman" w:hAnsi="Times New Roman"/>
          <w:sz w:val="28"/>
          <w:szCs w:val="28"/>
        </w:rPr>
        <w:t xml:space="preserve"> относятся</w:t>
      </w:r>
      <w:r w:rsidR="007932F5" w:rsidRPr="007932F5">
        <w:rPr>
          <w:rFonts w:ascii="Times New Roman" w:hAnsi="Times New Roman"/>
          <w:sz w:val="28"/>
          <w:szCs w:val="28"/>
        </w:rPr>
        <w:t>:</w:t>
      </w:r>
    </w:p>
    <w:p w:rsidR="007932F5" w:rsidRPr="007932F5" w:rsidRDefault="00870B35" w:rsidP="007932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32F5" w:rsidRPr="007932F5">
        <w:rPr>
          <w:rFonts w:ascii="Times New Roman" w:hAnsi="Times New Roman"/>
          <w:sz w:val="28"/>
          <w:szCs w:val="28"/>
        </w:rPr>
        <w:t>) тяжесть труда – показатели нагрузки на опорно-двигательный аппарат и функциональные системы организма работника;</w:t>
      </w:r>
    </w:p>
    <w:p w:rsidR="007932F5" w:rsidRDefault="00870B35" w:rsidP="007932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932F5" w:rsidRPr="007932F5">
        <w:rPr>
          <w:rFonts w:ascii="Times New Roman" w:hAnsi="Times New Roman"/>
          <w:sz w:val="28"/>
          <w:szCs w:val="28"/>
        </w:rPr>
        <w:t>) напряженность труда – показатели сенсорной нагрузки на центральную нервную систему и органы чувств работника;</w:t>
      </w:r>
    </w:p>
    <w:p w:rsidR="007932F5" w:rsidRPr="007932F5" w:rsidRDefault="00870B35" w:rsidP="00870B3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</w:t>
      </w:r>
      <w:r w:rsidR="007932F5" w:rsidRPr="007932F5">
        <w:rPr>
          <w:rFonts w:ascii="Times New Roman" w:hAnsi="Times New Roman"/>
          <w:sz w:val="28"/>
          <w:szCs w:val="28"/>
        </w:rPr>
        <w:t xml:space="preserve">сследовательская (измерительная) лаборатория должна быть способна осуществлять инструментальные и (или) лабораторные измерения и оценку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7932F5" w:rsidRPr="007932F5">
        <w:rPr>
          <w:rFonts w:ascii="Times New Roman" w:hAnsi="Times New Roman"/>
          <w:sz w:val="28"/>
          <w:szCs w:val="28"/>
        </w:rPr>
        <w:t>факторов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>: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температуры воздуха;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относительной влажности воздуха;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скорости движения воздуха;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энергетической освещенности (при оценке интенсивности теплового излучения);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 xml:space="preserve">напряженности электрического поля (промышленная частота </w:t>
      </w:r>
      <w:r w:rsidRPr="007932F5">
        <w:rPr>
          <w:rFonts w:ascii="Times New Roman" w:hAnsi="Times New Roman"/>
          <w:sz w:val="28"/>
          <w:szCs w:val="28"/>
        </w:rPr>
        <w:br/>
        <w:t>50 Гц);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напряженности магнитного поля (промышленная частота 50 Гц);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напряженности электрического поля электромагнитных излучений радиочастотного диапазона;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напряженности магнитного поля электромагнитных излучений радиочастотного диапазона;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напряженности электростатического поля;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 xml:space="preserve">интенсивности источников УФ излучения в диапазонах длин волн 200 - 400 </w:t>
      </w:r>
      <w:proofErr w:type="spellStart"/>
      <w:r w:rsidRPr="007932F5">
        <w:rPr>
          <w:rFonts w:ascii="Times New Roman" w:hAnsi="Times New Roman"/>
          <w:sz w:val="28"/>
          <w:szCs w:val="28"/>
        </w:rPr>
        <w:t>нм</w:t>
      </w:r>
      <w:proofErr w:type="spellEnd"/>
      <w:r w:rsidRPr="007932F5">
        <w:rPr>
          <w:rFonts w:ascii="Times New Roman" w:hAnsi="Times New Roman"/>
          <w:sz w:val="28"/>
          <w:szCs w:val="28"/>
        </w:rPr>
        <w:t>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 xml:space="preserve">энергетической освещенности в диапазонах длин волн </w:t>
      </w:r>
      <w:proofErr w:type="gramStart"/>
      <w:r w:rsidRPr="007932F5">
        <w:rPr>
          <w:rFonts w:ascii="Times New Roman" w:hAnsi="Times New Roman"/>
          <w:sz w:val="28"/>
          <w:szCs w:val="28"/>
        </w:rPr>
        <w:t>УФ-А</w:t>
      </w:r>
      <w:proofErr w:type="gramEnd"/>
      <w:r w:rsidRPr="007932F5">
        <w:rPr>
          <w:rFonts w:ascii="Times New Roman" w:hAnsi="Times New Roman"/>
          <w:sz w:val="28"/>
          <w:szCs w:val="28"/>
        </w:rPr>
        <w:t xml:space="preserve"> </w:t>
      </w:r>
      <w:r w:rsidRPr="007932F5">
        <w:rPr>
          <w:rFonts w:ascii="Times New Roman" w:hAnsi="Times New Roman"/>
          <w:sz w:val="28"/>
          <w:szCs w:val="28"/>
        </w:rPr>
        <w:br/>
        <w:t xml:space="preserve">(λ = 400 -315 </w:t>
      </w:r>
      <w:proofErr w:type="spellStart"/>
      <w:r w:rsidRPr="007932F5">
        <w:rPr>
          <w:rFonts w:ascii="Times New Roman" w:hAnsi="Times New Roman"/>
          <w:sz w:val="28"/>
          <w:szCs w:val="28"/>
        </w:rPr>
        <w:t>нм</w:t>
      </w:r>
      <w:proofErr w:type="spellEnd"/>
      <w:r w:rsidRPr="007932F5">
        <w:rPr>
          <w:rFonts w:ascii="Times New Roman" w:hAnsi="Times New Roman"/>
          <w:sz w:val="28"/>
          <w:szCs w:val="28"/>
        </w:rPr>
        <w:t xml:space="preserve">), УФ-В (λ = 315 - 280 </w:t>
      </w:r>
      <w:proofErr w:type="spellStart"/>
      <w:r w:rsidRPr="007932F5">
        <w:rPr>
          <w:rFonts w:ascii="Times New Roman" w:hAnsi="Times New Roman"/>
          <w:sz w:val="28"/>
          <w:szCs w:val="28"/>
        </w:rPr>
        <w:t>нм</w:t>
      </w:r>
      <w:proofErr w:type="spellEnd"/>
      <w:r w:rsidRPr="007932F5">
        <w:rPr>
          <w:rFonts w:ascii="Times New Roman" w:hAnsi="Times New Roman"/>
          <w:sz w:val="28"/>
          <w:szCs w:val="28"/>
        </w:rPr>
        <w:t xml:space="preserve">), УФ-С (λ = 280 - 200 </w:t>
      </w:r>
      <w:proofErr w:type="spellStart"/>
      <w:r w:rsidRPr="007932F5">
        <w:rPr>
          <w:rFonts w:ascii="Times New Roman" w:hAnsi="Times New Roman"/>
          <w:sz w:val="28"/>
          <w:szCs w:val="28"/>
        </w:rPr>
        <w:t>нм</w:t>
      </w:r>
      <w:proofErr w:type="spellEnd"/>
      <w:r w:rsidRPr="007932F5">
        <w:rPr>
          <w:rFonts w:ascii="Times New Roman" w:hAnsi="Times New Roman"/>
          <w:sz w:val="28"/>
          <w:szCs w:val="28"/>
        </w:rPr>
        <w:t>);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энергетической экспозиции Н лазерного излучения;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 xml:space="preserve">мощности </w:t>
      </w:r>
      <w:proofErr w:type="spellStart"/>
      <w:r w:rsidRPr="007932F5">
        <w:rPr>
          <w:rFonts w:ascii="Times New Roman" w:hAnsi="Times New Roman"/>
          <w:sz w:val="28"/>
          <w:szCs w:val="28"/>
        </w:rPr>
        <w:t>амбиентного</w:t>
      </w:r>
      <w:proofErr w:type="spellEnd"/>
      <w:r w:rsidRPr="007932F5">
        <w:rPr>
          <w:rFonts w:ascii="Times New Roman" w:hAnsi="Times New Roman"/>
          <w:sz w:val="28"/>
          <w:szCs w:val="28"/>
        </w:rPr>
        <w:t xml:space="preserve"> эквивалента дозы рентгеновского, гамм</w:t>
      </w:r>
      <w:proofErr w:type="gramStart"/>
      <w:r w:rsidRPr="007932F5">
        <w:rPr>
          <w:rFonts w:ascii="Times New Roman" w:hAnsi="Times New Roman"/>
          <w:sz w:val="28"/>
          <w:szCs w:val="28"/>
        </w:rPr>
        <w:t>а-</w:t>
      </w:r>
      <w:proofErr w:type="gramEnd"/>
      <w:r w:rsidRPr="007932F5">
        <w:rPr>
          <w:rFonts w:ascii="Times New Roman" w:hAnsi="Times New Roman"/>
          <w:sz w:val="28"/>
          <w:szCs w:val="28"/>
        </w:rPr>
        <w:t xml:space="preserve"> и нейтронного излучений;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 xml:space="preserve">плотности потока </w:t>
      </w:r>
      <w:proofErr w:type="gramStart"/>
      <w:r w:rsidRPr="007932F5">
        <w:rPr>
          <w:rFonts w:ascii="Times New Roman" w:hAnsi="Times New Roman"/>
          <w:sz w:val="28"/>
          <w:szCs w:val="28"/>
        </w:rPr>
        <w:t>альфа-излучения</w:t>
      </w:r>
      <w:proofErr w:type="gramEnd"/>
      <w:r w:rsidRPr="007932F5">
        <w:rPr>
          <w:rFonts w:ascii="Times New Roman" w:hAnsi="Times New Roman"/>
          <w:sz w:val="28"/>
          <w:szCs w:val="28"/>
        </w:rPr>
        <w:t>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 xml:space="preserve">плотности потока </w:t>
      </w:r>
      <w:proofErr w:type="gramStart"/>
      <w:r w:rsidRPr="007932F5">
        <w:rPr>
          <w:rFonts w:ascii="Times New Roman" w:hAnsi="Times New Roman"/>
          <w:sz w:val="28"/>
          <w:szCs w:val="28"/>
        </w:rPr>
        <w:t>бета-излучения</w:t>
      </w:r>
      <w:proofErr w:type="gramEnd"/>
      <w:r w:rsidRPr="007932F5">
        <w:rPr>
          <w:rFonts w:ascii="Times New Roman" w:hAnsi="Times New Roman"/>
          <w:sz w:val="28"/>
          <w:szCs w:val="28"/>
        </w:rPr>
        <w:t>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уровня звука;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общего уровня звукового давления инфразвука;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ультразвука воздушного;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lastRenderedPageBreak/>
        <w:t>локальной и общей вибрации;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освещенности рабочей поверхности;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длительности отрезков времени;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массовой концентрации вредных веществ в воздухе рабочей зоны;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расхода воздуха при отборе проб воздуха рабочей зоны;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массовой концентрации твердых веще</w:t>
      </w:r>
      <w:proofErr w:type="gramStart"/>
      <w:r w:rsidRPr="007932F5">
        <w:rPr>
          <w:rFonts w:ascii="Times New Roman" w:hAnsi="Times New Roman"/>
          <w:sz w:val="28"/>
          <w:szCs w:val="28"/>
        </w:rPr>
        <w:t>ств в пр</w:t>
      </w:r>
      <w:proofErr w:type="gramEnd"/>
      <w:r w:rsidRPr="007932F5">
        <w:rPr>
          <w:rFonts w:ascii="Times New Roman" w:hAnsi="Times New Roman"/>
          <w:sz w:val="28"/>
          <w:szCs w:val="28"/>
        </w:rPr>
        <w:t>обах воздуха рабочей зоны;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длины пути перемещения груза при оценке тяжести трудового процесса;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при оценке тяжести трудового процесса: усилия (мышечной силы кисти), массы груза.</w:t>
      </w:r>
    </w:p>
    <w:p w:rsidR="007932F5" w:rsidRDefault="007932F5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7932F5" w:rsidP="007932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EC196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="006C2672">
        <w:rPr>
          <w:rFonts w:ascii="Times New Roman" w:hAnsi="Times New Roman"/>
          <w:b/>
          <w:sz w:val="28"/>
          <w:szCs w:val="28"/>
        </w:rPr>
        <w:t>Классификация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672" w:rsidRPr="009D0C9E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9D0C9E">
        <w:rPr>
          <w:rFonts w:ascii="Times New Roman" w:hAnsi="Times New Roman"/>
          <w:sz w:val="28"/>
          <w:szCs w:val="28"/>
        </w:rPr>
        <w:t>словия труда по степени вредности и опасности подразделяются на 4 класса: оптимальные, допустимые, вредные и опасные.</w:t>
      </w:r>
    </w:p>
    <w:p w:rsidR="006C2672" w:rsidRPr="001275DE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75DE">
        <w:rPr>
          <w:rFonts w:ascii="Times New Roman" w:hAnsi="Times New Roman"/>
          <w:sz w:val="28"/>
          <w:szCs w:val="28"/>
        </w:rPr>
        <w:t xml:space="preserve">Оптимальные условия труда (1 класс) – условия труда, при которых </w:t>
      </w:r>
      <w:r w:rsidR="001275DE" w:rsidRPr="001275DE">
        <w:rPr>
          <w:rFonts w:ascii="Times New Roman" w:hAnsi="Times New Roman"/>
          <w:sz w:val="28"/>
          <w:szCs w:val="28"/>
        </w:rPr>
        <w:t>воздействие</w:t>
      </w:r>
      <w:r w:rsidR="001275DE">
        <w:rPr>
          <w:rFonts w:ascii="Times New Roman" w:hAnsi="Times New Roman"/>
          <w:sz w:val="28"/>
          <w:szCs w:val="28"/>
        </w:rPr>
        <w:t xml:space="preserve"> на организм работника</w:t>
      </w:r>
      <w:r w:rsidR="001275DE" w:rsidRPr="001275DE">
        <w:rPr>
          <w:rFonts w:ascii="Times New Roman" w:hAnsi="Times New Roman"/>
          <w:sz w:val="28"/>
          <w:szCs w:val="28"/>
        </w:rPr>
        <w:t xml:space="preserve"> факторов производственной среды и трудового процесса, способных оказать неблагоприятное воздействие на организм работника,</w:t>
      </w:r>
      <w:r w:rsidR="001275DE">
        <w:rPr>
          <w:rFonts w:ascii="Times New Roman" w:hAnsi="Times New Roman"/>
          <w:sz w:val="28"/>
          <w:szCs w:val="28"/>
        </w:rPr>
        <w:t xml:space="preserve"> </w:t>
      </w:r>
      <w:r w:rsidR="001275DE" w:rsidRPr="001275DE">
        <w:rPr>
          <w:rFonts w:ascii="Times New Roman" w:hAnsi="Times New Roman"/>
          <w:sz w:val="28"/>
          <w:szCs w:val="28"/>
        </w:rPr>
        <w:t>отсутствует</w:t>
      </w:r>
      <w:r w:rsidR="001275DE">
        <w:rPr>
          <w:rFonts w:ascii="Times New Roman" w:hAnsi="Times New Roman"/>
          <w:sz w:val="28"/>
          <w:szCs w:val="28"/>
        </w:rPr>
        <w:t>,</w:t>
      </w:r>
      <w:r w:rsidR="001275DE" w:rsidRPr="001275DE">
        <w:rPr>
          <w:rFonts w:ascii="Times New Roman" w:hAnsi="Times New Roman"/>
          <w:sz w:val="28"/>
          <w:szCs w:val="28"/>
        </w:rPr>
        <w:t xml:space="preserve"> либо значения </w:t>
      </w:r>
      <w:proofErr w:type="gramStart"/>
      <w:r w:rsidR="001275DE" w:rsidRPr="001275DE">
        <w:rPr>
          <w:rFonts w:ascii="Times New Roman" w:hAnsi="Times New Roman"/>
          <w:sz w:val="28"/>
          <w:szCs w:val="28"/>
        </w:rPr>
        <w:t>показателей</w:t>
      </w:r>
      <w:proofErr w:type="gramEnd"/>
      <w:r w:rsidR="001275DE" w:rsidRPr="001275DE">
        <w:rPr>
          <w:rFonts w:ascii="Times New Roman" w:hAnsi="Times New Roman"/>
          <w:sz w:val="28"/>
          <w:szCs w:val="28"/>
        </w:rPr>
        <w:t xml:space="preserve"> которых минимальны в сравнении со значениями, установленными гигиеническими нормативами условий труда, </w:t>
      </w:r>
      <w:r w:rsidRPr="001275DE">
        <w:rPr>
          <w:rFonts w:ascii="Times New Roman" w:hAnsi="Times New Roman"/>
          <w:sz w:val="28"/>
          <w:szCs w:val="28"/>
        </w:rPr>
        <w:t xml:space="preserve">и создаются предпосылки для поддержания высокого уровня работоспособности. </w:t>
      </w:r>
    </w:p>
    <w:p w:rsidR="001275DE" w:rsidRDefault="006C2672" w:rsidP="001275D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5DE">
        <w:rPr>
          <w:rFonts w:ascii="Times New Roman" w:hAnsi="Times New Roman"/>
          <w:sz w:val="28"/>
          <w:szCs w:val="28"/>
        </w:rPr>
        <w:t>3. Допустимые условия труда (2 класс) – условия труда, при которых на организм работника воздействуют факторы производственной среды и трудового процесса, значения показателей которых</w:t>
      </w:r>
      <w:r w:rsidRPr="004B78C9">
        <w:rPr>
          <w:rFonts w:ascii="Times New Roman" w:hAnsi="Times New Roman"/>
          <w:sz w:val="28"/>
          <w:szCs w:val="28"/>
        </w:rPr>
        <w:t xml:space="preserve"> не превышают значений,</w:t>
      </w:r>
      <w:r w:rsidR="001275DE">
        <w:rPr>
          <w:rFonts w:ascii="Times New Roman" w:hAnsi="Times New Roman"/>
          <w:sz w:val="28"/>
          <w:szCs w:val="28"/>
        </w:rPr>
        <w:t xml:space="preserve"> </w:t>
      </w:r>
      <w:r w:rsidR="001275DE" w:rsidRPr="001275DE">
        <w:rPr>
          <w:rFonts w:ascii="Times New Roman" w:hAnsi="Times New Roman"/>
          <w:sz w:val="28"/>
          <w:szCs w:val="28"/>
        </w:rPr>
        <w:t>установленны</w:t>
      </w:r>
      <w:r w:rsidR="001275DE">
        <w:rPr>
          <w:rFonts w:ascii="Times New Roman" w:hAnsi="Times New Roman"/>
          <w:sz w:val="28"/>
          <w:szCs w:val="28"/>
        </w:rPr>
        <w:t>х</w:t>
      </w:r>
      <w:r w:rsidR="001275DE" w:rsidRPr="001275DE">
        <w:rPr>
          <w:rFonts w:ascii="Times New Roman" w:hAnsi="Times New Roman"/>
          <w:sz w:val="28"/>
          <w:szCs w:val="28"/>
        </w:rPr>
        <w:t xml:space="preserve"> гигиеническими нормативами условий труда</w:t>
      </w:r>
      <w:r w:rsidR="001275DE">
        <w:rPr>
          <w:rFonts w:ascii="Times New Roman" w:hAnsi="Times New Roman"/>
          <w:sz w:val="28"/>
          <w:szCs w:val="28"/>
        </w:rPr>
        <w:t>,</w:t>
      </w:r>
      <w:r w:rsidRPr="004B78C9">
        <w:rPr>
          <w:rFonts w:ascii="Times New Roman" w:hAnsi="Times New Roman"/>
          <w:sz w:val="28"/>
          <w:szCs w:val="28"/>
        </w:rPr>
        <w:t xml:space="preserve"> а функциональные изменения в организме работника восстанавливаются во время регламентированного отдыха или к началу следующей смены</w:t>
      </w:r>
      <w:r w:rsidR="001275DE">
        <w:rPr>
          <w:rFonts w:ascii="Times New Roman" w:hAnsi="Times New Roman"/>
          <w:sz w:val="28"/>
          <w:szCs w:val="28"/>
        </w:rPr>
        <w:t>.</w:t>
      </w:r>
    </w:p>
    <w:p w:rsidR="006C2672" w:rsidRPr="009D0C9E" w:rsidRDefault="001275DE" w:rsidP="001275D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C2672">
        <w:rPr>
          <w:rFonts w:ascii="Times New Roman" w:hAnsi="Times New Roman"/>
          <w:sz w:val="28"/>
          <w:szCs w:val="28"/>
        </w:rPr>
        <w:t>В</w:t>
      </w:r>
      <w:r w:rsidR="006C2672" w:rsidRPr="009D0C9E">
        <w:rPr>
          <w:rFonts w:ascii="Times New Roman" w:hAnsi="Times New Roman"/>
          <w:sz w:val="28"/>
          <w:szCs w:val="28"/>
        </w:rPr>
        <w:t>редные условия труда</w:t>
      </w:r>
      <w:r w:rsidR="006C2672">
        <w:rPr>
          <w:rFonts w:ascii="Times New Roman" w:hAnsi="Times New Roman"/>
          <w:sz w:val="28"/>
          <w:szCs w:val="28"/>
        </w:rPr>
        <w:t xml:space="preserve"> (3 класс)</w:t>
      </w:r>
      <w:r w:rsidR="006C2672" w:rsidRPr="009D0C9E">
        <w:rPr>
          <w:rFonts w:ascii="Times New Roman" w:hAnsi="Times New Roman"/>
          <w:sz w:val="28"/>
          <w:szCs w:val="28"/>
        </w:rPr>
        <w:t xml:space="preserve"> – </w:t>
      </w:r>
      <w:r w:rsidR="006C2672" w:rsidRPr="004B78C9">
        <w:rPr>
          <w:rFonts w:ascii="Times New Roman" w:hAnsi="Times New Roman"/>
          <w:sz w:val="28"/>
          <w:szCs w:val="28"/>
        </w:rPr>
        <w:t xml:space="preserve">условия труда, характеризующиеся  наличием факторов производственной среды и трудового процесса, уровни </w:t>
      </w:r>
      <w:r w:rsidR="006C2672">
        <w:rPr>
          <w:rFonts w:ascii="Times New Roman" w:hAnsi="Times New Roman"/>
          <w:sz w:val="28"/>
          <w:szCs w:val="28"/>
        </w:rPr>
        <w:t xml:space="preserve">которых </w:t>
      </w:r>
      <w:r w:rsidR="006C2672" w:rsidRPr="004B78C9">
        <w:rPr>
          <w:rFonts w:ascii="Times New Roman" w:hAnsi="Times New Roman"/>
          <w:sz w:val="28"/>
          <w:szCs w:val="28"/>
        </w:rPr>
        <w:t>превышают</w:t>
      </w:r>
      <w:r w:rsidR="006C2672">
        <w:rPr>
          <w:rFonts w:ascii="Times New Roman" w:hAnsi="Times New Roman"/>
          <w:sz w:val="28"/>
          <w:szCs w:val="28"/>
        </w:rPr>
        <w:t xml:space="preserve"> </w:t>
      </w:r>
      <w:r w:rsidRPr="004B78C9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я</w:t>
      </w:r>
      <w:r w:rsidRPr="004B78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5DE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1275DE">
        <w:rPr>
          <w:rFonts w:ascii="Times New Roman" w:hAnsi="Times New Roman"/>
          <w:sz w:val="28"/>
          <w:szCs w:val="28"/>
        </w:rPr>
        <w:t xml:space="preserve"> гигиеническими нормативами условий труда</w:t>
      </w:r>
      <w:r>
        <w:rPr>
          <w:rFonts w:ascii="Times New Roman" w:hAnsi="Times New Roman"/>
          <w:sz w:val="28"/>
          <w:szCs w:val="28"/>
        </w:rPr>
        <w:t>,</w:t>
      </w:r>
      <w:r w:rsidR="006C2672" w:rsidRPr="009D0C9E">
        <w:rPr>
          <w:rFonts w:ascii="Times New Roman" w:hAnsi="Times New Roman"/>
          <w:sz w:val="28"/>
          <w:szCs w:val="28"/>
        </w:rPr>
        <w:t xml:space="preserve"> </w:t>
      </w:r>
      <w:r w:rsidR="006C2672" w:rsidRPr="009D0C9E">
        <w:rPr>
          <w:rFonts w:ascii="Times New Roman" w:hAnsi="Times New Roman"/>
          <w:sz w:val="28"/>
          <w:szCs w:val="28"/>
        </w:rPr>
        <w:lastRenderedPageBreak/>
        <w:t>включая:</w:t>
      </w:r>
    </w:p>
    <w:p w:rsidR="006C2672" w:rsidRDefault="009D7B20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6C2672">
        <w:rPr>
          <w:rFonts w:ascii="Times New Roman" w:hAnsi="Times New Roman"/>
          <w:sz w:val="28"/>
          <w:szCs w:val="28"/>
        </w:rPr>
        <w:t xml:space="preserve">) подкласс 3.1 (вредные условия труда 1-й степени) - условия труда, при которых на организм работника воздействуют факторы производственной среды и трудового процесса, уровни которых способны вызвать функциональные изменения в организме человека, </w:t>
      </w:r>
      <w:proofErr w:type="spellStart"/>
      <w:r w:rsidR="006C2672">
        <w:rPr>
          <w:rFonts w:ascii="Times New Roman" w:hAnsi="Times New Roman"/>
          <w:sz w:val="28"/>
          <w:szCs w:val="28"/>
        </w:rPr>
        <w:t>восстанавливающиеся</w:t>
      </w:r>
      <w:proofErr w:type="spellEnd"/>
      <w:r w:rsidR="006C2672">
        <w:rPr>
          <w:rFonts w:ascii="Times New Roman" w:hAnsi="Times New Roman"/>
          <w:sz w:val="28"/>
          <w:szCs w:val="28"/>
        </w:rPr>
        <w:t>, как правило, при более длительном (чем к началу следующей смены) прерывании воздействия данных факторов, и увеличить риск повреждения здоровья;</w:t>
      </w:r>
      <w:proofErr w:type="gramEnd"/>
    </w:p>
    <w:p w:rsidR="006C2672" w:rsidRDefault="009D7B20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6C2672">
        <w:rPr>
          <w:rFonts w:ascii="Times New Roman" w:hAnsi="Times New Roman"/>
          <w:sz w:val="28"/>
          <w:szCs w:val="28"/>
        </w:rPr>
        <w:t>) подкласс 3.2 (вредные условия труда 2-й степени) - условия труда, при которых на организм работника воздействуют факторы производственной среды и трудового процесса, уровни  которых способны вызвать стойкие функциональные изменения в организме работника</w:t>
      </w:r>
      <w:r w:rsidR="009B010C">
        <w:rPr>
          <w:rFonts w:ascii="Times New Roman" w:hAnsi="Times New Roman"/>
          <w:sz w:val="28"/>
          <w:szCs w:val="28"/>
        </w:rPr>
        <w:t xml:space="preserve"> либо привести</w:t>
      </w:r>
      <w:r w:rsidR="006C2672">
        <w:rPr>
          <w:rFonts w:ascii="Times New Roman" w:hAnsi="Times New Roman"/>
          <w:sz w:val="28"/>
          <w:szCs w:val="28"/>
        </w:rPr>
        <w:t xml:space="preserve"> к развитию и появлению </w:t>
      </w:r>
      <w:r w:rsidR="009B010C">
        <w:rPr>
          <w:rFonts w:ascii="Times New Roman" w:hAnsi="Times New Roman"/>
          <w:sz w:val="28"/>
          <w:szCs w:val="28"/>
        </w:rPr>
        <w:t xml:space="preserve"> </w:t>
      </w:r>
      <w:r w:rsidR="006C2672">
        <w:rPr>
          <w:rFonts w:ascii="Times New Roman" w:hAnsi="Times New Roman"/>
          <w:sz w:val="28"/>
          <w:szCs w:val="28"/>
        </w:rPr>
        <w:t>профессиональных заболеваний легкой степени тяжести (без потери профессиональной трудоспособности), возникающих после продолжительной экспозиции (после 15 и более лет);</w:t>
      </w:r>
      <w:proofErr w:type="gramEnd"/>
    </w:p>
    <w:p w:rsidR="006C2672" w:rsidRDefault="009D7B20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6C2672">
        <w:rPr>
          <w:rFonts w:ascii="Times New Roman" w:hAnsi="Times New Roman"/>
          <w:sz w:val="28"/>
          <w:szCs w:val="28"/>
        </w:rPr>
        <w:t>) подкласс 3.3 (вредные условия труда 3-й степени) - условия труда, при которых на организм работника воздействуют факторы производственной среды и трудового процесса, уровни которых способны вызвать стойкие функциональные изменения в организме работника</w:t>
      </w:r>
      <w:r w:rsidR="009B010C" w:rsidRPr="009B010C">
        <w:rPr>
          <w:rFonts w:ascii="Times New Roman" w:hAnsi="Times New Roman"/>
          <w:sz w:val="28"/>
          <w:szCs w:val="28"/>
        </w:rPr>
        <w:t xml:space="preserve"> </w:t>
      </w:r>
      <w:r w:rsidR="009B010C">
        <w:rPr>
          <w:rFonts w:ascii="Times New Roman" w:hAnsi="Times New Roman"/>
          <w:sz w:val="28"/>
          <w:szCs w:val="28"/>
        </w:rPr>
        <w:t xml:space="preserve">либо привести </w:t>
      </w:r>
      <w:r w:rsidR="006C2672">
        <w:rPr>
          <w:rFonts w:ascii="Times New Roman" w:hAnsi="Times New Roman"/>
          <w:sz w:val="28"/>
          <w:szCs w:val="28"/>
        </w:rPr>
        <w:t xml:space="preserve">к  развитию профессиональных заболеваний легкой и средней степеней тяжести (с потерей профессиональной трудоспособности) в периоде трудовой деятельности; </w:t>
      </w:r>
      <w:proofErr w:type="gramEnd"/>
    </w:p>
    <w:p w:rsidR="006C2672" w:rsidRDefault="009D7B20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2672">
        <w:rPr>
          <w:rFonts w:ascii="Times New Roman" w:hAnsi="Times New Roman"/>
          <w:sz w:val="28"/>
          <w:szCs w:val="28"/>
        </w:rPr>
        <w:t>) подкласс 3.4 (вредные условия труда 4-й степени) - условия труда, при которых на организм работника воздействуют факторы производственной среды и трудового процесса, уровни которых способны вызвать стойкие функциональные изменения в организме работника</w:t>
      </w:r>
      <w:r w:rsidR="009B010C" w:rsidRPr="009B010C">
        <w:rPr>
          <w:rFonts w:ascii="Times New Roman" w:hAnsi="Times New Roman"/>
          <w:sz w:val="28"/>
          <w:szCs w:val="28"/>
        </w:rPr>
        <w:t xml:space="preserve"> </w:t>
      </w:r>
      <w:r w:rsidR="009B010C">
        <w:rPr>
          <w:rFonts w:ascii="Times New Roman" w:hAnsi="Times New Roman"/>
          <w:sz w:val="28"/>
          <w:szCs w:val="28"/>
        </w:rPr>
        <w:t xml:space="preserve">либо привести </w:t>
      </w:r>
      <w:r w:rsidR="006C2672">
        <w:rPr>
          <w:rFonts w:ascii="Times New Roman" w:hAnsi="Times New Roman"/>
          <w:sz w:val="28"/>
          <w:szCs w:val="28"/>
        </w:rPr>
        <w:t xml:space="preserve">к развитию профессиональных заболеваний тяжелой степени тяжести (с потерей общей трудоспособности) в периоде трудовой деятельности. </w:t>
      </w:r>
    </w:p>
    <w:p w:rsidR="006C2672" w:rsidRDefault="001275DE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6C26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2672">
        <w:rPr>
          <w:rFonts w:ascii="Times New Roman" w:hAnsi="Times New Roman"/>
          <w:sz w:val="28"/>
          <w:szCs w:val="28"/>
        </w:rPr>
        <w:t>О</w:t>
      </w:r>
      <w:r w:rsidR="006C2672" w:rsidRPr="009D0C9E">
        <w:rPr>
          <w:rFonts w:ascii="Times New Roman" w:hAnsi="Times New Roman"/>
          <w:sz w:val="28"/>
          <w:szCs w:val="28"/>
        </w:rPr>
        <w:t>пасные условия труда</w:t>
      </w:r>
      <w:r w:rsidR="006C2672">
        <w:rPr>
          <w:rFonts w:ascii="Times New Roman" w:hAnsi="Times New Roman"/>
          <w:sz w:val="28"/>
          <w:szCs w:val="28"/>
        </w:rPr>
        <w:t xml:space="preserve"> (4 класс)</w:t>
      </w:r>
      <w:r w:rsidR="006C2672" w:rsidRPr="009D0C9E">
        <w:rPr>
          <w:rFonts w:ascii="Times New Roman" w:hAnsi="Times New Roman"/>
          <w:sz w:val="28"/>
          <w:szCs w:val="28"/>
        </w:rPr>
        <w:t xml:space="preserve"> </w:t>
      </w:r>
      <w:r w:rsidR="006C2672">
        <w:rPr>
          <w:rFonts w:ascii="Times New Roman" w:hAnsi="Times New Roman"/>
          <w:sz w:val="28"/>
          <w:szCs w:val="28"/>
        </w:rPr>
        <w:t>– условия труда,</w:t>
      </w:r>
      <w:r w:rsidR="006C2672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характеризующиеся наличием факторов производственной среды и трудового процесса, уровни которых способны в течение рабочего дня (рабочей смены) (или их частей) создать угрозу для жизни работника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2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33C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последствия из воздействия </w:t>
      </w:r>
      <w:r w:rsidR="006C2672">
        <w:rPr>
          <w:rFonts w:ascii="Times New Roman" w:eastAsia="Times New Roman" w:hAnsi="Times New Roman"/>
          <w:sz w:val="28"/>
          <w:szCs w:val="28"/>
          <w:lang w:eastAsia="ru-RU"/>
        </w:rPr>
        <w:t>обеспечиваю</w:t>
      </w:r>
      <w:r w:rsidR="0047533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C267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риск </w:t>
      </w:r>
      <w:r w:rsidR="006C26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развития острых профессиональных поражений.</w:t>
      </w:r>
      <w:proofErr w:type="gramEnd"/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EC196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F375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езультат</w:t>
      </w:r>
      <w:r w:rsidR="000F3753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специальной оценки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Результаты специальной оценки условий труда оформляются комиссией в виде отчета, который включает в себя: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перечень рабочих мест, на которых проведена специальная оценка условий труда;</w:t>
      </w:r>
    </w:p>
    <w:p w:rsidR="005A52C9" w:rsidRDefault="006C2672" w:rsidP="005A52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перечень идентифицированных вредных или опасных факторов производственной среды и трудового процесса;</w:t>
      </w:r>
    </w:p>
    <w:p w:rsidR="005A52C9" w:rsidRPr="005A52C9" w:rsidRDefault="006C2672" w:rsidP="005A52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карты специальной оценки условий труда с приложением протоколов </w:t>
      </w:r>
      <w:r w:rsidR="00F93BD6" w:rsidRPr="001E4160">
        <w:rPr>
          <w:rFonts w:ascii="Times New Roman" w:hAnsi="Times New Roman"/>
          <w:sz w:val="28"/>
          <w:szCs w:val="28"/>
        </w:rPr>
        <w:t>инструментальных и (или) лабораторных измерений и оценок факторов производственной среды и трудового процесса</w:t>
      </w:r>
      <w:r w:rsidR="00F93BD6" w:rsidRPr="005A52C9">
        <w:rPr>
          <w:rFonts w:ascii="Times New Roman" w:hAnsi="Times New Roman"/>
          <w:sz w:val="28"/>
          <w:szCs w:val="28"/>
        </w:rPr>
        <w:t xml:space="preserve"> </w:t>
      </w:r>
      <w:r w:rsidR="005A52C9" w:rsidRPr="005A52C9">
        <w:rPr>
          <w:rFonts w:ascii="Times New Roman" w:hAnsi="Times New Roman"/>
          <w:sz w:val="28"/>
          <w:szCs w:val="28"/>
        </w:rPr>
        <w:t>(за исключением случа</w:t>
      </w:r>
      <w:r w:rsidR="005A52C9">
        <w:rPr>
          <w:rFonts w:ascii="Times New Roman" w:hAnsi="Times New Roman"/>
          <w:sz w:val="28"/>
          <w:szCs w:val="28"/>
        </w:rPr>
        <w:t>ев</w:t>
      </w:r>
      <w:r w:rsidR="005A52C9" w:rsidRPr="005A52C9">
        <w:rPr>
          <w:rFonts w:ascii="Times New Roman" w:hAnsi="Times New Roman"/>
          <w:sz w:val="28"/>
          <w:szCs w:val="28"/>
        </w:rPr>
        <w:t>, установленн</w:t>
      </w:r>
      <w:r w:rsidR="005A52C9">
        <w:rPr>
          <w:rFonts w:ascii="Times New Roman" w:hAnsi="Times New Roman"/>
          <w:sz w:val="28"/>
          <w:szCs w:val="28"/>
        </w:rPr>
        <w:t>ых</w:t>
      </w:r>
      <w:r w:rsidR="005A52C9" w:rsidRPr="005A52C9">
        <w:rPr>
          <w:rFonts w:ascii="Times New Roman" w:hAnsi="Times New Roman"/>
          <w:sz w:val="28"/>
          <w:szCs w:val="28"/>
        </w:rPr>
        <w:t xml:space="preserve"> п</w:t>
      </w:r>
      <w:r w:rsidR="005A52C9">
        <w:rPr>
          <w:rFonts w:ascii="Times New Roman" w:hAnsi="Times New Roman"/>
          <w:sz w:val="28"/>
          <w:szCs w:val="28"/>
        </w:rPr>
        <w:t>унктом 5</w:t>
      </w:r>
      <w:r w:rsidR="005A52C9" w:rsidRPr="005A52C9">
        <w:rPr>
          <w:rFonts w:ascii="Times New Roman" w:hAnsi="Times New Roman"/>
          <w:sz w:val="28"/>
          <w:szCs w:val="28"/>
        </w:rPr>
        <w:t xml:space="preserve"> ст</w:t>
      </w:r>
      <w:r w:rsidR="005A52C9">
        <w:rPr>
          <w:rFonts w:ascii="Times New Roman" w:hAnsi="Times New Roman"/>
          <w:sz w:val="28"/>
          <w:szCs w:val="28"/>
        </w:rPr>
        <w:t>атьи 8 настоящего</w:t>
      </w:r>
      <w:r w:rsidR="005A52C9" w:rsidRPr="005A52C9"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5A52C9" w:rsidRPr="005A52C9" w:rsidRDefault="006C2672" w:rsidP="005A52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82F">
        <w:rPr>
          <w:rFonts w:ascii="Times New Roman" w:hAnsi="Times New Roman"/>
          <w:sz w:val="28"/>
          <w:szCs w:val="28"/>
        </w:rPr>
        <w:t>4)</w:t>
      </w:r>
      <w:r w:rsidRPr="0066382F">
        <w:rPr>
          <w:rFonts w:ascii="Times New Roman" w:hAnsi="Times New Roman"/>
          <w:sz w:val="28"/>
          <w:szCs w:val="28"/>
        </w:rPr>
        <w:tab/>
        <w:t xml:space="preserve">сводную </w:t>
      </w:r>
      <w:r w:rsidR="00CF455D">
        <w:rPr>
          <w:rFonts w:ascii="Times New Roman" w:hAnsi="Times New Roman"/>
          <w:sz w:val="28"/>
          <w:szCs w:val="28"/>
        </w:rPr>
        <w:t>ведомость результатов специальной оценки</w:t>
      </w:r>
      <w:r w:rsidRPr="0066382F">
        <w:rPr>
          <w:rFonts w:ascii="Times New Roman" w:hAnsi="Times New Roman"/>
          <w:sz w:val="28"/>
          <w:szCs w:val="28"/>
        </w:rPr>
        <w:t xml:space="preserve"> условий труда</w:t>
      </w:r>
      <w:r w:rsidR="005A52C9">
        <w:rPr>
          <w:rFonts w:ascii="Times New Roman" w:hAnsi="Times New Roman"/>
          <w:sz w:val="28"/>
          <w:szCs w:val="28"/>
        </w:rPr>
        <w:t xml:space="preserve"> </w:t>
      </w:r>
      <w:r w:rsidR="005A52C9" w:rsidRPr="005A52C9">
        <w:rPr>
          <w:rFonts w:ascii="Times New Roman" w:hAnsi="Times New Roman"/>
          <w:sz w:val="28"/>
          <w:szCs w:val="28"/>
        </w:rPr>
        <w:t>(за исключением случа</w:t>
      </w:r>
      <w:r w:rsidR="005A52C9">
        <w:rPr>
          <w:rFonts w:ascii="Times New Roman" w:hAnsi="Times New Roman"/>
          <w:sz w:val="28"/>
          <w:szCs w:val="28"/>
        </w:rPr>
        <w:t>ев</w:t>
      </w:r>
      <w:r w:rsidR="005A52C9" w:rsidRPr="005A52C9">
        <w:rPr>
          <w:rFonts w:ascii="Times New Roman" w:hAnsi="Times New Roman"/>
          <w:sz w:val="28"/>
          <w:szCs w:val="28"/>
        </w:rPr>
        <w:t>, установленн</w:t>
      </w:r>
      <w:r w:rsidR="005A52C9">
        <w:rPr>
          <w:rFonts w:ascii="Times New Roman" w:hAnsi="Times New Roman"/>
          <w:sz w:val="28"/>
          <w:szCs w:val="28"/>
        </w:rPr>
        <w:t>ых</w:t>
      </w:r>
      <w:r w:rsidR="005A52C9" w:rsidRPr="005A52C9">
        <w:rPr>
          <w:rFonts w:ascii="Times New Roman" w:hAnsi="Times New Roman"/>
          <w:sz w:val="28"/>
          <w:szCs w:val="28"/>
        </w:rPr>
        <w:t xml:space="preserve"> п</w:t>
      </w:r>
      <w:r w:rsidR="005A52C9">
        <w:rPr>
          <w:rFonts w:ascii="Times New Roman" w:hAnsi="Times New Roman"/>
          <w:sz w:val="28"/>
          <w:szCs w:val="28"/>
        </w:rPr>
        <w:t>унктом 5</w:t>
      </w:r>
      <w:r w:rsidR="005A52C9" w:rsidRPr="005A52C9">
        <w:rPr>
          <w:rFonts w:ascii="Times New Roman" w:hAnsi="Times New Roman"/>
          <w:sz w:val="28"/>
          <w:szCs w:val="28"/>
        </w:rPr>
        <w:t xml:space="preserve"> ст</w:t>
      </w:r>
      <w:r w:rsidR="005A52C9">
        <w:rPr>
          <w:rFonts w:ascii="Times New Roman" w:hAnsi="Times New Roman"/>
          <w:sz w:val="28"/>
          <w:szCs w:val="28"/>
        </w:rPr>
        <w:t>атьи 8 настоящего</w:t>
      </w:r>
      <w:r w:rsidR="005A52C9" w:rsidRPr="005A52C9"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6C2672" w:rsidRDefault="0066382F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672">
        <w:rPr>
          <w:rFonts w:ascii="Times New Roman" w:hAnsi="Times New Roman"/>
          <w:sz w:val="28"/>
          <w:szCs w:val="28"/>
        </w:rPr>
        <w:t>)</w:t>
      </w:r>
      <w:r w:rsidR="006C2672">
        <w:rPr>
          <w:rFonts w:ascii="Times New Roman" w:hAnsi="Times New Roman"/>
          <w:sz w:val="28"/>
          <w:szCs w:val="28"/>
        </w:rPr>
        <w:tab/>
        <w:t>перечень рекомендуемых мероприятий по улучшению условий труда;</w:t>
      </w:r>
      <w:r w:rsidR="005A52C9" w:rsidRPr="005A52C9">
        <w:rPr>
          <w:rFonts w:ascii="Times New Roman" w:hAnsi="Times New Roman"/>
          <w:sz w:val="28"/>
          <w:szCs w:val="28"/>
        </w:rPr>
        <w:t xml:space="preserve"> (за исключением случа</w:t>
      </w:r>
      <w:r w:rsidR="005A52C9">
        <w:rPr>
          <w:rFonts w:ascii="Times New Roman" w:hAnsi="Times New Roman"/>
          <w:sz w:val="28"/>
          <w:szCs w:val="28"/>
        </w:rPr>
        <w:t>ев</w:t>
      </w:r>
      <w:r w:rsidR="005A52C9" w:rsidRPr="005A52C9">
        <w:rPr>
          <w:rFonts w:ascii="Times New Roman" w:hAnsi="Times New Roman"/>
          <w:sz w:val="28"/>
          <w:szCs w:val="28"/>
        </w:rPr>
        <w:t>, установленн</w:t>
      </w:r>
      <w:r w:rsidR="005A52C9">
        <w:rPr>
          <w:rFonts w:ascii="Times New Roman" w:hAnsi="Times New Roman"/>
          <w:sz w:val="28"/>
          <w:szCs w:val="28"/>
        </w:rPr>
        <w:t>ых</w:t>
      </w:r>
      <w:r w:rsidR="005A52C9" w:rsidRPr="005A52C9">
        <w:rPr>
          <w:rFonts w:ascii="Times New Roman" w:hAnsi="Times New Roman"/>
          <w:sz w:val="28"/>
          <w:szCs w:val="28"/>
        </w:rPr>
        <w:t xml:space="preserve"> п</w:t>
      </w:r>
      <w:r w:rsidR="005A52C9">
        <w:rPr>
          <w:rFonts w:ascii="Times New Roman" w:hAnsi="Times New Roman"/>
          <w:sz w:val="28"/>
          <w:szCs w:val="28"/>
        </w:rPr>
        <w:t>унктом 5</w:t>
      </w:r>
      <w:r w:rsidR="005A52C9" w:rsidRPr="005A52C9">
        <w:rPr>
          <w:rFonts w:ascii="Times New Roman" w:hAnsi="Times New Roman"/>
          <w:sz w:val="28"/>
          <w:szCs w:val="28"/>
        </w:rPr>
        <w:t xml:space="preserve"> ст</w:t>
      </w:r>
      <w:r w:rsidR="005A52C9">
        <w:rPr>
          <w:rFonts w:ascii="Times New Roman" w:hAnsi="Times New Roman"/>
          <w:sz w:val="28"/>
          <w:szCs w:val="28"/>
        </w:rPr>
        <w:t>атьи 8 настоящего</w:t>
      </w:r>
      <w:r w:rsidR="005A52C9" w:rsidRPr="005A52C9">
        <w:rPr>
          <w:rFonts w:ascii="Times New Roman" w:hAnsi="Times New Roman"/>
          <w:sz w:val="28"/>
          <w:szCs w:val="28"/>
        </w:rPr>
        <w:t xml:space="preserve"> Федерального закона)</w:t>
      </w:r>
      <w:r w:rsidR="005A52C9">
        <w:rPr>
          <w:rFonts w:ascii="Times New Roman" w:hAnsi="Times New Roman"/>
          <w:sz w:val="28"/>
          <w:szCs w:val="28"/>
        </w:rPr>
        <w:t>;</w:t>
      </w:r>
    </w:p>
    <w:p w:rsidR="006C2672" w:rsidRDefault="0066382F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672">
        <w:rPr>
          <w:rFonts w:ascii="Times New Roman" w:hAnsi="Times New Roman"/>
          <w:sz w:val="28"/>
          <w:szCs w:val="28"/>
        </w:rPr>
        <w:t>)</w:t>
      </w:r>
      <w:r w:rsidR="006C2672">
        <w:rPr>
          <w:rFonts w:ascii="Times New Roman" w:hAnsi="Times New Roman"/>
          <w:sz w:val="28"/>
          <w:szCs w:val="28"/>
        </w:rPr>
        <w:tab/>
        <w:t>сведения об аккредитованной организации с приложением копий документов на право проведения специальной оценки условий труда, включая свидетельство об аккредитации, сертификаты экспертов – сотрудников аккредитованной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36057A" w:rsidRDefault="006C2672" w:rsidP="0036057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>2.</w:t>
      </w:r>
      <w:r w:rsidRPr="00762C19">
        <w:rPr>
          <w:rFonts w:ascii="Times New Roman" w:hAnsi="Times New Roman"/>
          <w:sz w:val="28"/>
          <w:szCs w:val="28"/>
        </w:rPr>
        <w:t xml:space="preserve"> Отчет комиссии подписывается </w:t>
      </w:r>
      <w:r w:rsidRPr="00367176">
        <w:rPr>
          <w:rFonts w:ascii="Times New Roman" w:hAnsi="Times New Roman"/>
          <w:sz w:val="28"/>
          <w:szCs w:val="28"/>
        </w:rPr>
        <w:t>всеми членами комиссии и утверждается председателем комиссии.</w:t>
      </w:r>
      <w:r w:rsidR="0036057A">
        <w:rPr>
          <w:rFonts w:ascii="Times New Roman" w:hAnsi="Times New Roman"/>
          <w:sz w:val="28"/>
          <w:szCs w:val="28"/>
        </w:rPr>
        <w:t xml:space="preserve"> </w:t>
      </w:r>
      <w:r w:rsidRPr="00367176">
        <w:rPr>
          <w:rFonts w:ascii="Times New Roman" w:hAnsi="Times New Roman"/>
          <w:sz w:val="28"/>
          <w:szCs w:val="28"/>
        </w:rPr>
        <w:t>Член комиссии, несогласный с результатами специальной оценки условий труда, имеет право в письменной форме изложить особое мнение, которое прилагается к отчету комиссии.</w:t>
      </w:r>
    </w:p>
    <w:p w:rsidR="0036057A" w:rsidRDefault="00756EC2" w:rsidP="0036057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C2672" w:rsidRPr="00756EC2">
        <w:rPr>
          <w:rFonts w:ascii="Times New Roman" w:hAnsi="Times New Roman"/>
          <w:sz w:val="28"/>
          <w:szCs w:val="28"/>
        </w:rPr>
        <w:t>Работодатель организует ознакомление работников</w:t>
      </w:r>
      <w:r w:rsidR="006C2672" w:rsidRPr="003605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672" w:rsidRPr="00756EC2">
        <w:rPr>
          <w:rFonts w:ascii="Times New Roman" w:hAnsi="Times New Roman"/>
          <w:sz w:val="28"/>
          <w:szCs w:val="28"/>
        </w:rPr>
        <w:t>с результатами специальной оценки условий труда под роспись в</w:t>
      </w:r>
      <w:r w:rsidR="006C2672" w:rsidRPr="0036057A">
        <w:rPr>
          <w:rFonts w:ascii="Times New Roman" w:hAnsi="Times New Roman"/>
          <w:sz w:val="28"/>
          <w:szCs w:val="28"/>
        </w:rPr>
        <w:t xml:space="preserve"> </w:t>
      </w:r>
      <w:r w:rsidR="006C2672" w:rsidRPr="00756EC2">
        <w:rPr>
          <w:rFonts w:ascii="Times New Roman" w:hAnsi="Times New Roman"/>
          <w:sz w:val="28"/>
          <w:szCs w:val="28"/>
        </w:rPr>
        <w:t xml:space="preserve">карте специальной оценки </w:t>
      </w:r>
      <w:r w:rsidR="006C2672" w:rsidRPr="00756EC2">
        <w:rPr>
          <w:rFonts w:ascii="Times New Roman" w:hAnsi="Times New Roman"/>
          <w:sz w:val="28"/>
          <w:szCs w:val="28"/>
        </w:rPr>
        <w:lastRenderedPageBreak/>
        <w:t>условий труда на его рабочем месте в срок</w:t>
      </w:r>
      <w:proofErr w:type="gramEnd"/>
      <w:r w:rsidR="006C2672" w:rsidRPr="00756EC2">
        <w:rPr>
          <w:rFonts w:ascii="Times New Roman" w:hAnsi="Times New Roman"/>
          <w:sz w:val="28"/>
          <w:szCs w:val="28"/>
        </w:rPr>
        <w:t xml:space="preserve"> не позднее тридцати дней с момента утверждения отчета комиссии.</w:t>
      </w:r>
      <w:r w:rsidR="0036057A">
        <w:rPr>
          <w:rFonts w:ascii="Times New Roman" w:hAnsi="Times New Roman"/>
          <w:sz w:val="28"/>
          <w:szCs w:val="28"/>
        </w:rPr>
        <w:t xml:space="preserve"> В указанные сроки не включаются периоды временной нетрудоспособности работника, нахождения его в отпуске или в командировке.</w:t>
      </w:r>
    </w:p>
    <w:p w:rsidR="006C2672" w:rsidRPr="00756EC2" w:rsidRDefault="006C2672" w:rsidP="00756EC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EC196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 Особенности проведения специальной оценки условий труда на отдельных рабочих местах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E17E66">
        <w:rPr>
          <w:rFonts w:ascii="Times New Roman" w:hAnsi="Times New Roman"/>
          <w:sz w:val="28"/>
          <w:szCs w:val="28"/>
        </w:rPr>
        <w:t>При выявлении аналогичных рабочих мест специальная оценка условий труда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17E66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рабочих местах </w:t>
      </w:r>
      <w:r w:rsidR="00E17E66">
        <w:rPr>
          <w:rFonts w:ascii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sz w:val="28"/>
          <w:szCs w:val="28"/>
        </w:rPr>
        <w:t>производится</w:t>
      </w:r>
      <w:r w:rsidR="00E17E66">
        <w:rPr>
          <w:rFonts w:ascii="Times New Roman" w:hAnsi="Times New Roman"/>
          <w:sz w:val="28"/>
          <w:szCs w:val="28"/>
        </w:rPr>
        <w:t xml:space="preserve"> только на </w:t>
      </w:r>
      <w:r>
        <w:rPr>
          <w:rFonts w:ascii="Times New Roman" w:hAnsi="Times New Roman"/>
          <w:sz w:val="28"/>
          <w:szCs w:val="28"/>
        </w:rPr>
        <w:t>20</w:t>
      </w:r>
      <w:r w:rsidR="00047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рабочих мест от общего числа </w:t>
      </w:r>
      <w:r w:rsidR="00CF455D">
        <w:rPr>
          <w:rFonts w:ascii="Times New Roman" w:hAnsi="Times New Roman"/>
          <w:sz w:val="28"/>
          <w:szCs w:val="28"/>
        </w:rPr>
        <w:t xml:space="preserve">таких рабочих мест </w:t>
      </w:r>
      <w:r>
        <w:rPr>
          <w:rFonts w:ascii="Times New Roman" w:hAnsi="Times New Roman"/>
          <w:sz w:val="28"/>
          <w:szCs w:val="28"/>
        </w:rPr>
        <w:t>(но не менее двух)</w:t>
      </w:r>
      <w:r w:rsidR="00E17E66">
        <w:rPr>
          <w:rFonts w:ascii="Times New Roman" w:hAnsi="Times New Roman"/>
          <w:sz w:val="28"/>
          <w:szCs w:val="28"/>
        </w:rPr>
        <w:t xml:space="preserve">, результаты </w:t>
      </w:r>
      <w:proofErr w:type="gramStart"/>
      <w:r w:rsidR="00E17E66">
        <w:rPr>
          <w:rFonts w:ascii="Times New Roman" w:hAnsi="Times New Roman"/>
          <w:sz w:val="28"/>
          <w:szCs w:val="28"/>
        </w:rPr>
        <w:t>которой</w:t>
      </w:r>
      <w:proofErr w:type="gramEnd"/>
      <w:r w:rsidR="00E17E66">
        <w:rPr>
          <w:rFonts w:ascii="Times New Roman" w:hAnsi="Times New Roman"/>
          <w:sz w:val="28"/>
          <w:szCs w:val="28"/>
        </w:rPr>
        <w:t xml:space="preserve"> применяются ко всем</w:t>
      </w:r>
      <w:r w:rsidR="00CF455D">
        <w:rPr>
          <w:rFonts w:ascii="Times New Roman" w:hAnsi="Times New Roman"/>
          <w:sz w:val="28"/>
          <w:szCs w:val="28"/>
        </w:rPr>
        <w:t xml:space="preserve"> аналогичным рабочим местам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 аналогичные рабочие места заполняется единая карта специальной оценки условий труда.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Условия труда и меры по их улучшению, установленные хотя бы для одного рабочего места из числа 20</w:t>
      </w:r>
      <w:r w:rsidR="00047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аналогичных рабочих мест, являются едиными для всех аналогичных рабочих мест.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Специальная оценка условий труда на рабочих местах с территориально меняющимися рабочими зонами, где рабочей зоной считается часть рабочего места, оснащенная необходимыми средствами производства, в которой один или несколько работников выполняют схожую по характеру работу или операцию, проводится путем предварительного определения типичных технологических операций со стабильным набором опасностей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повреждения здоровья и последующей их оценки при выполнении этих операций.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 выполнения каждой операции определяется экспертным путем (на основании локальных нормативных актов), путем опроса работников и их непосредственных руководителей.</w:t>
      </w:r>
    </w:p>
    <w:p w:rsidR="008F03C8" w:rsidRDefault="008F03C8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EC196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 Проведение внеплановой специальной оценки условий труда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>1.</w:t>
      </w:r>
      <w:r w:rsidRPr="00367176">
        <w:rPr>
          <w:rFonts w:ascii="Times New Roman" w:hAnsi="Times New Roman"/>
          <w:sz w:val="28"/>
          <w:szCs w:val="28"/>
        </w:rPr>
        <w:tab/>
        <w:t xml:space="preserve">Внеплановая специальная оценка условий труда проводится в </w:t>
      </w:r>
      <w:r w:rsidRPr="00367176">
        <w:rPr>
          <w:rFonts w:ascii="Times New Roman" w:hAnsi="Times New Roman"/>
          <w:sz w:val="28"/>
          <w:szCs w:val="28"/>
        </w:rPr>
        <w:lastRenderedPageBreak/>
        <w:t>следующих случаях: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>1) ввода в эксплуатацию вновь организованных рабочих мест;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 xml:space="preserve">2) наличия </w:t>
      </w:r>
      <w:r>
        <w:rPr>
          <w:rFonts w:ascii="Times New Roman" w:hAnsi="Times New Roman"/>
          <w:sz w:val="28"/>
          <w:szCs w:val="28"/>
        </w:rPr>
        <w:t>предписания</w:t>
      </w:r>
      <w:r w:rsidRPr="00367176">
        <w:rPr>
          <w:rFonts w:ascii="Times New Roman" w:hAnsi="Times New Roman"/>
          <w:sz w:val="28"/>
          <w:szCs w:val="28"/>
        </w:rPr>
        <w:t xml:space="preserve"> государственного инспектора труда</w:t>
      </w:r>
      <w:r w:rsidR="0036057A">
        <w:rPr>
          <w:rFonts w:ascii="Times New Roman" w:hAnsi="Times New Roman"/>
          <w:sz w:val="28"/>
          <w:szCs w:val="28"/>
        </w:rPr>
        <w:t xml:space="preserve"> о проведении внеплановой специальной оценки условий труда</w:t>
      </w:r>
      <w:r w:rsidRPr="00367176">
        <w:rPr>
          <w:rFonts w:ascii="Times New Roman" w:hAnsi="Times New Roman"/>
          <w:sz w:val="28"/>
          <w:szCs w:val="28"/>
        </w:rPr>
        <w:t>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>3) замены производственного оборудования</w:t>
      </w:r>
      <w:r w:rsidR="0036057A">
        <w:rPr>
          <w:rFonts w:ascii="Times New Roman" w:hAnsi="Times New Roman"/>
          <w:sz w:val="28"/>
          <w:szCs w:val="28"/>
        </w:rPr>
        <w:t>, повлекшей существенное изменение технологического процесса</w:t>
      </w:r>
      <w:r w:rsidR="0012255F" w:rsidRPr="0012255F">
        <w:rPr>
          <w:rFonts w:ascii="Times New Roman" w:hAnsi="Times New Roman"/>
          <w:sz w:val="28"/>
          <w:szCs w:val="28"/>
        </w:rPr>
        <w:t xml:space="preserve"> </w:t>
      </w:r>
      <w:r w:rsidR="0012255F">
        <w:rPr>
          <w:rFonts w:ascii="Times New Roman" w:hAnsi="Times New Roman"/>
          <w:sz w:val="28"/>
          <w:szCs w:val="28"/>
        </w:rPr>
        <w:t>(свыше 30 % от общего объема операций)</w:t>
      </w:r>
      <w:r w:rsidRPr="00367176">
        <w:rPr>
          <w:rFonts w:ascii="Times New Roman" w:hAnsi="Times New Roman"/>
          <w:sz w:val="28"/>
          <w:szCs w:val="28"/>
        </w:rPr>
        <w:t>;</w:t>
      </w:r>
    </w:p>
    <w:p w:rsidR="006C2672" w:rsidRDefault="006C2672" w:rsidP="0012255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7176">
        <w:rPr>
          <w:rFonts w:ascii="Times New Roman" w:hAnsi="Times New Roman"/>
          <w:sz w:val="28"/>
          <w:szCs w:val="28"/>
        </w:rPr>
        <w:t>)</w:t>
      </w:r>
      <w:r w:rsidR="0036057A">
        <w:rPr>
          <w:rFonts w:ascii="Times New Roman" w:hAnsi="Times New Roman"/>
          <w:sz w:val="28"/>
          <w:szCs w:val="28"/>
        </w:rPr>
        <w:t xml:space="preserve"> существенное</w:t>
      </w:r>
      <w:r w:rsidRPr="00367176">
        <w:rPr>
          <w:rFonts w:ascii="Times New Roman" w:hAnsi="Times New Roman"/>
          <w:sz w:val="28"/>
          <w:szCs w:val="28"/>
        </w:rPr>
        <w:t xml:space="preserve"> изменени</w:t>
      </w:r>
      <w:r w:rsidR="0012255F">
        <w:rPr>
          <w:rFonts w:ascii="Times New Roman" w:hAnsi="Times New Roman"/>
          <w:sz w:val="28"/>
          <w:szCs w:val="28"/>
        </w:rPr>
        <w:t xml:space="preserve">е </w:t>
      </w:r>
      <w:r w:rsidRPr="00367176">
        <w:rPr>
          <w:rFonts w:ascii="Times New Roman" w:hAnsi="Times New Roman"/>
          <w:sz w:val="28"/>
          <w:szCs w:val="28"/>
        </w:rPr>
        <w:t>технологического процесса</w:t>
      </w:r>
      <w:r w:rsidR="0012255F">
        <w:rPr>
          <w:rFonts w:ascii="Times New Roman" w:hAnsi="Times New Roman"/>
          <w:sz w:val="28"/>
          <w:szCs w:val="28"/>
        </w:rPr>
        <w:t xml:space="preserve"> (свыше 30 % от общего объема операций)</w:t>
      </w:r>
      <w:r w:rsidRPr="00367176">
        <w:rPr>
          <w:rFonts w:ascii="Times New Roman" w:hAnsi="Times New Roman"/>
          <w:sz w:val="28"/>
          <w:szCs w:val="28"/>
        </w:rPr>
        <w:t>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7176">
        <w:rPr>
          <w:rFonts w:ascii="Times New Roman" w:hAnsi="Times New Roman"/>
          <w:sz w:val="28"/>
          <w:szCs w:val="28"/>
        </w:rPr>
        <w:t xml:space="preserve">) наличия </w:t>
      </w:r>
      <w:r>
        <w:rPr>
          <w:rFonts w:ascii="Times New Roman" w:hAnsi="Times New Roman"/>
          <w:sz w:val="28"/>
          <w:szCs w:val="28"/>
        </w:rPr>
        <w:t>изменений</w:t>
      </w:r>
      <w:r w:rsidRPr="00367176">
        <w:rPr>
          <w:rFonts w:ascii="Times New Roman" w:hAnsi="Times New Roman"/>
          <w:sz w:val="28"/>
          <w:szCs w:val="28"/>
        </w:rPr>
        <w:t xml:space="preserve"> </w:t>
      </w:r>
      <w:r w:rsidR="0036057A">
        <w:rPr>
          <w:rFonts w:ascii="Times New Roman" w:hAnsi="Times New Roman"/>
          <w:sz w:val="28"/>
          <w:szCs w:val="28"/>
        </w:rPr>
        <w:t>в уровне</w:t>
      </w:r>
      <w:r w:rsidRPr="00367176">
        <w:rPr>
          <w:rFonts w:ascii="Times New Roman" w:hAnsi="Times New Roman"/>
          <w:sz w:val="28"/>
          <w:szCs w:val="28"/>
        </w:rPr>
        <w:t xml:space="preserve"> индивидуальной и коллективной защиты</w:t>
      </w:r>
      <w:r w:rsidR="0012255F">
        <w:rPr>
          <w:rFonts w:ascii="Times New Roman" w:hAnsi="Times New Roman"/>
          <w:sz w:val="28"/>
          <w:szCs w:val="28"/>
        </w:rPr>
        <w:t>, способных оказать влияние на степень воздействия вредных и (или) опасных факторов производственной среды и трудового процесса на организм работников численностью не менее 5 % от общего числа работников</w:t>
      </w:r>
      <w:r w:rsidRPr="00367176">
        <w:rPr>
          <w:rFonts w:ascii="Times New Roman" w:hAnsi="Times New Roman"/>
          <w:sz w:val="28"/>
          <w:szCs w:val="28"/>
        </w:rPr>
        <w:t>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7176">
        <w:rPr>
          <w:rFonts w:ascii="Times New Roman" w:hAnsi="Times New Roman"/>
          <w:sz w:val="28"/>
          <w:szCs w:val="28"/>
        </w:rPr>
        <w:t xml:space="preserve">) наличия предложений первичной профсоюзной организации </w:t>
      </w:r>
      <w:r w:rsidRPr="00762C19">
        <w:rPr>
          <w:rFonts w:ascii="Times New Roman" w:hAnsi="Times New Roman"/>
          <w:sz w:val="28"/>
          <w:szCs w:val="28"/>
        </w:rPr>
        <w:t>или иного представительного органа работников</w:t>
      </w:r>
      <w:r w:rsidRPr="00367176">
        <w:rPr>
          <w:rFonts w:ascii="Times New Roman" w:hAnsi="Times New Roman"/>
          <w:sz w:val="28"/>
          <w:szCs w:val="28"/>
        </w:rPr>
        <w:t>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7176">
        <w:rPr>
          <w:rFonts w:ascii="Times New Roman" w:hAnsi="Times New Roman"/>
          <w:sz w:val="28"/>
          <w:szCs w:val="28"/>
        </w:rPr>
        <w:t>Внеплановая специальная оценка условий труда проводится в порядке, предусмотренном настоящим Федеральным законом для проведения специальной оценки условий труда.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EC196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F37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ведени</w:t>
      </w:r>
      <w:r w:rsidR="000F375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о результатах специальной оценки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Результаты специальной оценки условий труда подлежат передаче в Федеральную информационную систему учета результатов специальной оценки условий  труда</w:t>
      </w:r>
      <w:r w:rsidR="00EB0AF9">
        <w:rPr>
          <w:rFonts w:ascii="Times New Roman" w:hAnsi="Times New Roman"/>
          <w:sz w:val="28"/>
          <w:szCs w:val="28"/>
        </w:rPr>
        <w:t xml:space="preserve"> (далее – информационная система учета)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7176">
        <w:rPr>
          <w:rFonts w:ascii="Times New Roman" w:hAnsi="Times New Roman"/>
          <w:sz w:val="28"/>
          <w:szCs w:val="28"/>
        </w:rPr>
        <w:t xml:space="preserve">Обязанность по передаче сведений о результатах специальной оценки условий труда возлагается на </w:t>
      </w:r>
      <w:r w:rsidRPr="00762C19">
        <w:rPr>
          <w:rFonts w:ascii="Times New Roman" w:hAnsi="Times New Roman"/>
          <w:sz w:val="28"/>
          <w:szCs w:val="28"/>
        </w:rPr>
        <w:t xml:space="preserve">аккредитованную </w:t>
      </w:r>
      <w:r w:rsidRPr="00367176">
        <w:rPr>
          <w:rFonts w:ascii="Times New Roman" w:hAnsi="Times New Roman"/>
          <w:sz w:val="28"/>
          <w:szCs w:val="28"/>
        </w:rPr>
        <w:t>организацию.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>2.</w:t>
      </w:r>
      <w:r w:rsidRPr="00762C19">
        <w:rPr>
          <w:rFonts w:ascii="Times New Roman" w:hAnsi="Times New Roman"/>
          <w:sz w:val="28"/>
          <w:szCs w:val="28"/>
        </w:rPr>
        <w:tab/>
        <w:t>Аккредитованная организация</w:t>
      </w:r>
      <w:r>
        <w:rPr>
          <w:rFonts w:ascii="Times New Roman" w:hAnsi="Times New Roman"/>
          <w:sz w:val="28"/>
          <w:szCs w:val="28"/>
        </w:rPr>
        <w:t xml:space="preserve"> в течение десяти дней после утверждения отчета комиссии передает в </w:t>
      </w:r>
      <w:r w:rsidR="00EB0AF9">
        <w:rPr>
          <w:rFonts w:ascii="Times New Roman" w:hAnsi="Times New Roman"/>
          <w:sz w:val="28"/>
          <w:szCs w:val="28"/>
        </w:rPr>
        <w:t xml:space="preserve">информационную систему учета </w:t>
      </w:r>
      <w:r>
        <w:rPr>
          <w:rFonts w:ascii="Times New Roman" w:hAnsi="Times New Roman"/>
          <w:sz w:val="28"/>
          <w:szCs w:val="28"/>
        </w:rPr>
        <w:t>в форме электронного документа, подписанного квалифици</w:t>
      </w:r>
      <w:r w:rsidR="00EB0AF9">
        <w:rPr>
          <w:rFonts w:ascii="Times New Roman" w:hAnsi="Times New Roman"/>
          <w:sz w:val="28"/>
          <w:szCs w:val="28"/>
        </w:rPr>
        <w:t xml:space="preserve">рованной электронной подписью, </w:t>
      </w:r>
      <w:r>
        <w:rPr>
          <w:rFonts w:ascii="Times New Roman" w:hAnsi="Times New Roman"/>
          <w:sz w:val="28"/>
          <w:szCs w:val="28"/>
        </w:rPr>
        <w:t>сведения</w:t>
      </w:r>
      <w:r w:rsidR="00EB0AF9">
        <w:rPr>
          <w:rFonts w:ascii="Times New Roman" w:hAnsi="Times New Roman"/>
          <w:sz w:val="28"/>
          <w:szCs w:val="28"/>
        </w:rPr>
        <w:t xml:space="preserve"> о результатах специальной оценки условий труда, включая сведения, являющиеся объектами учета информационной системы учета</w:t>
      </w:r>
      <w:r>
        <w:rPr>
          <w:rFonts w:ascii="Times New Roman" w:hAnsi="Times New Roman"/>
          <w:sz w:val="28"/>
          <w:szCs w:val="28"/>
        </w:rPr>
        <w:t>:</w:t>
      </w:r>
    </w:p>
    <w:p w:rsidR="006C2672" w:rsidRDefault="0012255F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6C2672">
        <w:rPr>
          <w:rFonts w:ascii="Times New Roman" w:hAnsi="Times New Roman"/>
          <w:sz w:val="28"/>
          <w:szCs w:val="28"/>
        </w:rPr>
        <w:t>сведения о работодателе;</w:t>
      </w:r>
    </w:p>
    <w:p w:rsidR="006C2672" w:rsidRPr="00762C19" w:rsidRDefault="0012255F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C2672">
        <w:rPr>
          <w:rFonts w:ascii="Times New Roman" w:hAnsi="Times New Roman"/>
          <w:sz w:val="28"/>
          <w:szCs w:val="28"/>
        </w:rPr>
        <w:t>сведения о рабочих местах;</w:t>
      </w:r>
    </w:p>
    <w:p w:rsidR="006C2672" w:rsidRDefault="0012255F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C2672">
        <w:rPr>
          <w:rFonts w:ascii="Times New Roman" w:hAnsi="Times New Roman"/>
          <w:sz w:val="28"/>
          <w:szCs w:val="28"/>
        </w:rPr>
        <w:t xml:space="preserve">сведения о </w:t>
      </w:r>
      <w:r w:rsidR="00EB0AF9">
        <w:rPr>
          <w:rFonts w:ascii="Times New Roman" w:hAnsi="Times New Roman"/>
          <w:sz w:val="28"/>
          <w:szCs w:val="28"/>
        </w:rPr>
        <w:t>работниках</w:t>
      </w:r>
      <w:r w:rsidR="006C2672">
        <w:rPr>
          <w:rFonts w:ascii="Times New Roman" w:hAnsi="Times New Roman"/>
          <w:sz w:val="28"/>
          <w:szCs w:val="28"/>
        </w:rPr>
        <w:t>.</w:t>
      </w:r>
    </w:p>
    <w:p w:rsidR="004B1548" w:rsidRDefault="00EB0AF9" w:rsidP="004B154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2672" w:rsidRPr="00367176">
        <w:rPr>
          <w:rFonts w:ascii="Times New Roman" w:hAnsi="Times New Roman"/>
          <w:sz w:val="28"/>
          <w:szCs w:val="28"/>
        </w:rPr>
        <w:t xml:space="preserve">. Объектами учета в Федеральной государственной информационной системе </w:t>
      </w:r>
      <w:proofErr w:type="gramStart"/>
      <w:r w:rsidR="006C2672" w:rsidRPr="00367176">
        <w:rPr>
          <w:rFonts w:ascii="Times New Roman" w:hAnsi="Times New Roman"/>
          <w:sz w:val="28"/>
          <w:szCs w:val="28"/>
        </w:rPr>
        <w:t>учета результатов специальной оценки условий труда</w:t>
      </w:r>
      <w:proofErr w:type="gramEnd"/>
      <w:r w:rsidR="006C2672" w:rsidRPr="00367176">
        <w:rPr>
          <w:rFonts w:ascii="Times New Roman" w:hAnsi="Times New Roman"/>
          <w:sz w:val="28"/>
          <w:szCs w:val="28"/>
        </w:rPr>
        <w:t xml:space="preserve"> являются следующие сведения:</w:t>
      </w:r>
    </w:p>
    <w:p w:rsidR="006C2672" w:rsidRPr="004B1548" w:rsidRDefault="004B1548" w:rsidP="004B154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C2672" w:rsidRPr="00762C19">
        <w:rPr>
          <w:rFonts w:ascii="Times New Roman" w:hAnsi="Times New Roman"/>
          <w:sz w:val="28"/>
          <w:szCs w:val="28"/>
        </w:rPr>
        <w:t>в отношении работодателя: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C2672">
        <w:rPr>
          <w:rFonts w:ascii="Times New Roman" w:hAnsi="Times New Roman"/>
          <w:sz w:val="28"/>
          <w:szCs w:val="28"/>
        </w:rPr>
        <w:t>наименование;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C2672">
        <w:rPr>
          <w:rFonts w:ascii="Times New Roman" w:hAnsi="Times New Roman"/>
          <w:sz w:val="28"/>
          <w:szCs w:val="28"/>
        </w:rPr>
        <w:t>юридический и фактический адрес;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C2672">
        <w:rPr>
          <w:rFonts w:ascii="Times New Roman" w:hAnsi="Times New Roman"/>
          <w:sz w:val="28"/>
          <w:szCs w:val="28"/>
        </w:rPr>
        <w:t>форма собственности;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C2672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6C2672"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номер; 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C2672">
        <w:rPr>
          <w:rFonts w:ascii="Times New Roman" w:hAnsi="Times New Roman"/>
          <w:sz w:val="28"/>
          <w:szCs w:val="28"/>
        </w:rPr>
        <w:t xml:space="preserve">код по Общероссийскому классификатору предприятий и организаций; 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6C2672">
        <w:rPr>
          <w:rFonts w:ascii="Times New Roman" w:hAnsi="Times New Roman"/>
          <w:sz w:val="28"/>
          <w:szCs w:val="28"/>
        </w:rPr>
        <w:t xml:space="preserve">код по Общероссийскому классификатору видов экономической деятельности; </w:t>
      </w:r>
    </w:p>
    <w:p w:rsidR="006C2672" w:rsidRPr="00762C19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6C2672">
        <w:rPr>
          <w:rFonts w:ascii="Times New Roman" w:hAnsi="Times New Roman"/>
          <w:sz w:val="28"/>
          <w:szCs w:val="28"/>
        </w:rPr>
        <w:t xml:space="preserve">код по </w:t>
      </w:r>
      <w:proofErr w:type="gramStart"/>
      <w:r w:rsidR="006C2672">
        <w:rPr>
          <w:rFonts w:ascii="Times New Roman" w:hAnsi="Times New Roman"/>
          <w:sz w:val="28"/>
          <w:szCs w:val="28"/>
        </w:rPr>
        <w:t>Общероссийскому</w:t>
      </w:r>
      <w:proofErr w:type="gramEnd"/>
      <w:r w:rsidR="006C267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C2672" w:rsidRPr="00762C19">
          <w:rPr>
            <w:rFonts w:ascii="Times New Roman" w:hAnsi="Times New Roman"/>
            <w:sz w:val="28"/>
            <w:szCs w:val="28"/>
          </w:rPr>
          <w:t>классификатор</w:t>
        </w:r>
      </w:hyperlink>
      <w:r w:rsidR="006C2672" w:rsidRPr="00762C19">
        <w:rPr>
          <w:rFonts w:ascii="Times New Roman" w:hAnsi="Times New Roman"/>
          <w:sz w:val="28"/>
          <w:szCs w:val="28"/>
        </w:rPr>
        <w:t>у объектов административно-территориального деления;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6C2672">
        <w:rPr>
          <w:rFonts w:ascii="Times New Roman" w:hAnsi="Times New Roman"/>
          <w:sz w:val="28"/>
          <w:szCs w:val="28"/>
        </w:rPr>
        <w:t>численность работников;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количество</w:t>
      </w:r>
      <w:r w:rsidR="006C2672">
        <w:rPr>
          <w:rFonts w:ascii="Times New Roman" w:hAnsi="Times New Roman"/>
          <w:sz w:val="28"/>
          <w:szCs w:val="28"/>
        </w:rPr>
        <w:t xml:space="preserve"> рабочих мест;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количество</w:t>
      </w:r>
      <w:r w:rsidR="006C2672">
        <w:rPr>
          <w:rFonts w:ascii="Times New Roman" w:hAnsi="Times New Roman"/>
          <w:sz w:val="28"/>
          <w:szCs w:val="28"/>
        </w:rPr>
        <w:t xml:space="preserve"> рабочих мест, на которых проведена специальная оценка  условий труда;</w:t>
      </w:r>
    </w:p>
    <w:p w:rsidR="0036057A" w:rsidRDefault="00647519" w:rsidP="0036057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</w:t>
      </w:r>
      <w:r w:rsidR="006C2672">
        <w:rPr>
          <w:rFonts w:ascii="Times New Roman" w:hAnsi="Times New Roman"/>
          <w:sz w:val="28"/>
          <w:szCs w:val="28"/>
        </w:rPr>
        <w:t>распределение рабочих мест по классам условий труда;</w:t>
      </w:r>
    </w:p>
    <w:p w:rsidR="006C2672" w:rsidRPr="0036057A" w:rsidRDefault="0036057A" w:rsidP="0036057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C2672" w:rsidRPr="0036057A">
        <w:rPr>
          <w:rFonts w:ascii="Times New Roman" w:hAnsi="Times New Roman"/>
          <w:sz w:val="28"/>
          <w:szCs w:val="28"/>
        </w:rPr>
        <w:t>в отношении рабочего места: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472FE">
        <w:rPr>
          <w:rFonts w:ascii="Times New Roman" w:hAnsi="Times New Roman"/>
          <w:sz w:val="28"/>
          <w:szCs w:val="28"/>
        </w:rPr>
        <w:t xml:space="preserve">индивидуальный </w:t>
      </w:r>
      <w:r w:rsidR="006C2672" w:rsidRPr="00762C19">
        <w:rPr>
          <w:rFonts w:ascii="Times New Roman" w:hAnsi="Times New Roman"/>
          <w:sz w:val="28"/>
          <w:szCs w:val="28"/>
        </w:rPr>
        <w:t>номер рабочего места;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C2672" w:rsidRPr="00762C19">
        <w:rPr>
          <w:rFonts w:ascii="Times New Roman" w:hAnsi="Times New Roman"/>
          <w:sz w:val="28"/>
          <w:szCs w:val="28"/>
        </w:rPr>
        <w:t>наименование рабочего места;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C2672">
        <w:rPr>
          <w:rFonts w:ascii="Times New Roman" w:hAnsi="Times New Roman"/>
          <w:sz w:val="28"/>
          <w:szCs w:val="28"/>
        </w:rPr>
        <w:t xml:space="preserve">код профессии в соответствии с </w:t>
      </w:r>
      <w:r w:rsidR="006C2672">
        <w:rPr>
          <w:rFonts w:ascii="Times New Roman" w:hAnsi="Times New Roman"/>
          <w:sz w:val="28"/>
          <w:szCs w:val="28"/>
          <w:lang w:eastAsia="ru-RU"/>
        </w:rPr>
        <w:t>Общероссийским классификатором профессий рабочих, должностей служащих и тарифных разрядов</w:t>
      </w:r>
      <w:r w:rsidR="006C2672">
        <w:rPr>
          <w:rFonts w:ascii="Times New Roman" w:hAnsi="Times New Roman"/>
          <w:sz w:val="28"/>
          <w:szCs w:val="28"/>
        </w:rPr>
        <w:t>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C2672">
        <w:rPr>
          <w:rFonts w:ascii="Times New Roman" w:hAnsi="Times New Roman"/>
          <w:sz w:val="28"/>
          <w:szCs w:val="28"/>
        </w:rPr>
        <w:t>численность работников, занятых на рабочем месте (из них женщин);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6C2672">
        <w:rPr>
          <w:rFonts w:ascii="Times New Roman" w:hAnsi="Times New Roman"/>
          <w:sz w:val="28"/>
          <w:szCs w:val="28"/>
        </w:rPr>
        <w:t>основание для предоставления пенсионных льгот;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</w:t>
      </w:r>
      <w:r w:rsidR="004B1548">
        <w:rPr>
          <w:rFonts w:ascii="Times New Roman" w:hAnsi="Times New Roman"/>
          <w:sz w:val="28"/>
          <w:szCs w:val="28"/>
        </w:rPr>
        <w:t xml:space="preserve">отношение к </w:t>
      </w:r>
      <w:r w:rsidR="006C2672">
        <w:rPr>
          <w:rFonts w:ascii="Times New Roman" w:hAnsi="Times New Roman"/>
          <w:sz w:val="28"/>
          <w:szCs w:val="28"/>
        </w:rPr>
        <w:t>вид</w:t>
      </w:r>
      <w:r w:rsidR="004B1548">
        <w:rPr>
          <w:rFonts w:ascii="Times New Roman" w:hAnsi="Times New Roman"/>
          <w:sz w:val="28"/>
          <w:szCs w:val="28"/>
        </w:rPr>
        <w:t>ам</w:t>
      </w:r>
      <w:r w:rsidR="006C2672">
        <w:rPr>
          <w:rFonts w:ascii="Times New Roman" w:hAnsi="Times New Roman"/>
          <w:sz w:val="28"/>
          <w:szCs w:val="28"/>
        </w:rPr>
        <w:t xml:space="preserve"> работ, при выполнении которых проводятся обязательные </w:t>
      </w:r>
      <w:r w:rsidR="00D819AA">
        <w:rPr>
          <w:rFonts w:ascii="Times New Roman" w:hAnsi="Times New Roman"/>
          <w:sz w:val="28"/>
          <w:szCs w:val="28"/>
        </w:rPr>
        <w:t>предварительные медицинские осмотры при поступлении на работу и периодические медицинские осмотры</w:t>
      </w:r>
      <w:r w:rsidR="006C2672">
        <w:rPr>
          <w:rFonts w:ascii="Times New Roman" w:hAnsi="Times New Roman"/>
          <w:sz w:val="28"/>
          <w:szCs w:val="28"/>
        </w:rPr>
        <w:t>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6C2672">
        <w:rPr>
          <w:rFonts w:ascii="Times New Roman" w:hAnsi="Times New Roman"/>
          <w:sz w:val="28"/>
          <w:szCs w:val="28"/>
        </w:rPr>
        <w:t>наименование, величина гигиенического норматива (ПДК, ПДУ), единица измерения, фактическое (измеренное) значение, продолжительность воздействия, класс условий труда оцененного фактора производственной среды;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6C2672">
        <w:rPr>
          <w:rFonts w:ascii="Times New Roman" w:hAnsi="Times New Roman"/>
          <w:sz w:val="28"/>
          <w:szCs w:val="28"/>
        </w:rPr>
        <w:t>наименование идентифицированных вредных и опасных факторов производственной среды и трудового процесса;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6C2672">
        <w:rPr>
          <w:rFonts w:ascii="Times New Roman" w:hAnsi="Times New Roman"/>
          <w:sz w:val="28"/>
          <w:szCs w:val="28"/>
        </w:rPr>
        <w:t xml:space="preserve">сведения о </w:t>
      </w:r>
      <w:r w:rsidR="00A64B36">
        <w:rPr>
          <w:rFonts w:ascii="Times New Roman" w:hAnsi="Times New Roman"/>
          <w:sz w:val="28"/>
          <w:szCs w:val="28"/>
        </w:rPr>
        <w:t>несчастных случаях</w:t>
      </w:r>
      <w:r w:rsidR="006C2672">
        <w:rPr>
          <w:rFonts w:ascii="Times New Roman" w:hAnsi="Times New Roman"/>
          <w:sz w:val="28"/>
          <w:szCs w:val="28"/>
        </w:rPr>
        <w:t xml:space="preserve"> и профессиональной заболеваемости;</w:t>
      </w:r>
    </w:p>
    <w:p w:rsidR="0036057A" w:rsidRDefault="00647519" w:rsidP="0036057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6C2672">
        <w:rPr>
          <w:rFonts w:ascii="Times New Roman" w:hAnsi="Times New Roman"/>
          <w:sz w:val="28"/>
          <w:szCs w:val="28"/>
        </w:rPr>
        <w:t>сведения 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работах с вредными и (или) опасными и иными особыми условиями труда;</w:t>
      </w:r>
    </w:p>
    <w:p w:rsidR="006C2672" w:rsidRPr="0036057A" w:rsidRDefault="0036057A" w:rsidP="0036057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C2672" w:rsidRPr="0036057A">
        <w:rPr>
          <w:rFonts w:ascii="Times New Roman" w:hAnsi="Times New Roman"/>
          <w:sz w:val="28"/>
          <w:szCs w:val="28"/>
        </w:rPr>
        <w:t>в отношении работника:</w:t>
      </w:r>
    </w:p>
    <w:p w:rsidR="004B1548" w:rsidRDefault="00647519" w:rsidP="004B154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C2672" w:rsidRPr="00367176">
        <w:rPr>
          <w:rFonts w:ascii="Times New Roman" w:hAnsi="Times New Roman"/>
          <w:sz w:val="28"/>
          <w:szCs w:val="28"/>
        </w:rPr>
        <w:t>фамилия, имя, отчество;</w:t>
      </w:r>
    </w:p>
    <w:p w:rsidR="006C2672" w:rsidRDefault="00647519" w:rsidP="004B154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4B1548">
        <w:rPr>
          <w:rFonts w:ascii="Times New Roman" w:hAnsi="Times New Roman"/>
          <w:sz w:val="28"/>
          <w:szCs w:val="28"/>
          <w:lang w:eastAsia="ru-RU"/>
        </w:rPr>
        <w:t xml:space="preserve">страховой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индивидуального лицевого счета, содержащийся в </w:t>
      </w:r>
      <w:r w:rsidR="004B1548">
        <w:rPr>
          <w:rFonts w:ascii="Times New Roman" w:hAnsi="Times New Roman"/>
          <w:sz w:val="28"/>
          <w:szCs w:val="28"/>
          <w:lang w:eastAsia="ru-RU"/>
        </w:rPr>
        <w:t>страхово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B1548">
        <w:rPr>
          <w:rFonts w:ascii="Times New Roman" w:hAnsi="Times New Roman"/>
          <w:sz w:val="28"/>
          <w:szCs w:val="28"/>
          <w:lang w:eastAsia="ru-RU"/>
        </w:rPr>
        <w:t xml:space="preserve"> свидетельств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B1548">
        <w:rPr>
          <w:rFonts w:ascii="Times New Roman" w:hAnsi="Times New Roman"/>
          <w:sz w:val="28"/>
          <w:szCs w:val="28"/>
          <w:lang w:eastAsia="ru-RU"/>
        </w:rPr>
        <w:t xml:space="preserve"> обязательного пенсионного страхования (СНИЛС)</w:t>
      </w:r>
      <w:r w:rsidR="006C2672" w:rsidRPr="00762C19">
        <w:rPr>
          <w:rFonts w:ascii="Times New Roman" w:hAnsi="Times New Roman"/>
          <w:sz w:val="28"/>
          <w:szCs w:val="28"/>
        </w:rPr>
        <w:t>;</w:t>
      </w:r>
    </w:p>
    <w:p w:rsidR="006C2672" w:rsidRDefault="00647519" w:rsidP="004B154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C2672" w:rsidRPr="00367176">
        <w:rPr>
          <w:rFonts w:ascii="Times New Roman" w:hAnsi="Times New Roman"/>
          <w:sz w:val="28"/>
          <w:szCs w:val="28"/>
        </w:rPr>
        <w:t>дата рождения;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C2672" w:rsidRPr="00367176">
        <w:rPr>
          <w:rFonts w:ascii="Times New Roman" w:hAnsi="Times New Roman"/>
          <w:sz w:val="28"/>
          <w:szCs w:val="28"/>
        </w:rPr>
        <w:t>место рождения (населенный пункт);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6C2672" w:rsidRPr="00762C19">
        <w:rPr>
          <w:rFonts w:ascii="Times New Roman" w:hAnsi="Times New Roman"/>
          <w:sz w:val="28"/>
          <w:szCs w:val="28"/>
        </w:rPr>
        <w:t>пол;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C2672">
        <w:rPr>
          <w:rFonts w:ascii="Times New Roman" w:hAnsi="Times New Roman"/>
          <w:sz w:val="28"/>
          <w:szCs w:val="28"/>
        </w:rPr>
        <w:t xml:space="preserve">стаж работы на текущем рабочем месте; 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6C2672">
        <w:rPr>
          <w:rFonts w:ascii="Times New Roman" w:hAnsi="Times New Roman"/>
          <w:sz w:val="28"/>
          <w:szCs w:val="28"/>
        </w:rPr>
        <w:t>общий стаж работы;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6C2672">
        <w:rPr>
          <w:rFonts w:ascii="Times New Roman" w:hAnsi="Times New Roman"/>
          <w:sz w:val="28"/>
          <w:szCs w:val="28"/>
        </w:rPr>
        <w:t>общий стаж работы во вредных условиях труда;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6C2672">
        <w:rPr>
          <w:rFonts w:ascii="Times New Roman" w:hAnsi="Times New Roman"/>
          <w:sz w:val="28"/>
          <w:szCs w:val="28"/>
        </w:rPr>
        <w:t>общий стаж работы в опасных условиях.</w:t>
      </w:r>
    </w:p>
    <w:p w:rsidR="004556F3" w:rsidRDefault="00EB0AF9" w:rsidP="00A64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2672" w:rsidRPr="00762C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4B36">
        <w:rPr>
          <w:rFonts w:ascii="Times New Roman" w:hAnsi="Times New Roman"/>
          <w:sz w:val="28"/>
          <w:szCs w:val="28"/>
        </w:rPr>
        <w:t>Сведения</w:t>
      </w:r>
      <w:proofErr w:type="gramEnd"/>
      <w:r w:rsidR="00A64B36">
        <w:rPr>
          <w:rFonts w:ascii="Times New Roman" w:hAnsi="Times New Roman"/>
          <w:sz w:val="28"/>
          <w:szCs w:val="28"/>
        </w:rPr>
        <w:t xml:space="preserve"> содержащиеся в информационной системе учета используются </w:t>
      </w:r>
      <w:r w:rsidR="004556F3">
        <w:rPr>
          <w:rFonts w:ascii="Times New Roman" w:hAnsi="Times New Roman"/>
          <w:sz w:val="28"/>
          <w:szCs w:val="28"/>
        </w:rPr>
        <w:t xml:space="preserve">в целях, указанных в статье 5 настоящего Федерального закона, </w:t>
      </w:r>
      <w:r w:rsidR="00A64B36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4556F3">
        <w:rPr>
          <w:rFonts w:ascii="Times New Roman" w:hAnsi="Times New Roman"/>
          <w:sz w:val="28"/>
          <w:szCs w:val="28"/>
        </w:rPr>
        <w:t>, подведомственной ему федеральной службой и координируемыми им государственными внебюджетными фондами.</w:t>
      </w:r>
    </w:p>
    <w:p w:rsidR="006C2672" w:rsidRDefault="004556F3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C2672" w:rsidRPr="00762C19">
        <w:rPr>
          <w:rFonts w:ascii="Times New Roman" w:hAnsi="Times New Roman"/>
          <w:sz w:val="28"/>
          <w:szCs w:val="28"/>
        </w:rPr>
        <w:t xml:space="preserve">Порядок формирования, хранения и </w:t>
      </w:r>
      <w:r w:rsidR="006C2672">
        <w:rPr>
          <w:rFonts w:ascii="Times New Roman" w:hAnsi="Times New Roman"/>
          <w:sz w:val="28"/>
          <w:szCs w:val="28"/>
        </w:rPr>
        <w:t xml:space="preserve">использования </w:t>
      </w:r>
      <w:proofErr w:type="gramStart"/>
      <w:r w:rsidR="006C2672">
        <w:rPr>
          <w:rFonts w:ascii="Times New Roman" w:hAnsi="Times New Roman"/>
          <w:sz w:val="28"/>
          <w:szCs w:val="28"/>
        </w:rPr>
        <w:t>сведений, содержащихся в информационной системе учета устанавливается</w:t>
      </w:r>
      <w:proofErr w:type="gramEnd"/>
      <w:r w:rsidR="006C2672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6C2672" w:rsidRDefault="004556F3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672">
        <w:rPr>
          <w:rFonts w:ascii="Times New Roman" w:hAnsi="Times New Roman"/>
          <w:sz w:val="28"/>
          <w:szCs w:val="28"/>
        </w:rPr>
        <w:t>. Участники информационного взаимодействия обязаны соблюдать конфиденциальность сведений, содержащихся в информационной системе учета, обеспечивать защиту данных сведений от несанкционированного доступа в соответствии с законодательством Российской Федерации.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pStyle w:val="1"/>
        <w:keepNext w:val="0"/>
        <w:keepLines w:val="0"/>
        <w:suppressAutoHyphens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222134748"/>
      <w:r>
        <w:rPr>
          <w:rFonts w:ascii="Times New Roman" w:hAnsi="Times New Roman"/>
          <w:bCs w:val="0"/>
          <w:color w:val="auto"/>
          <w:sz w:val="28"/>
          <w:szCs w:val="28"/>
        </w:rPr>
        <w:t>Гл</w:t>
      </w:r>
      <w:r w:rsidRPr="00367176">
        <w:rPr>
          <w:rFonts w:ascii="Times New Roman" w:hAnsi="Times New Roman"/>
          <w:bCs w:val="0"/>
          <w:color w:val="auto"/>
          <w:sz w:val="28"/>
          <w:szCs w:val="28"/>
        </w:rPr>
        <w:t xml:space="preserve">ава </w:t>
      </w:r>
      <w:r w:rsidRPr="00367176">
        <w:rPr>
          <w:rFonts w:ascii="Times New Roman" w:hAnsi="Times New Roman"/>
          <w:bCs w:val="0"/>
          <w:color w:val="auto"/>
          <w:sz w:val="28"/>
          <w:szCs w:val="28"/>
          <w:lang w:val="en-US"/>
        </w:rPr>
        <w:t>III</w:t>
      </w:r>
      <w:r w:rsidRPr="00367176">
        <w:rPr>
          <w:rFonts w:ascii="Times New Roman" w:hAnsi="Times New Roman"/>
          <w:bCs w:val="0"/>
          <w:color w:val="auto"/>
          <w:sz w:val="28"/>
          <w:szCs w:val="28"/>
        </w:rPr>
        <w:t>.</w:t>
      </w:r>
      <w:r w:rsidRPr="0036717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762C19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рганизации и эксперты, осуществляющие </w:t>
      </w:r>
    </w:p>
    <w:p w:rsidR="006C2672" w:rsidRDefault="006C2672" w:rsidP="006C2672">
      <w:pPr>
        <w:pStyle w:val="1"/>
        <w:keepNext w:val="0"/>
        <w:keepLines w:val="0"/>
        <w:suppressAutoHyphens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специальную оценку условий труда </w:t>
      </w:r>
    </w:p>
    <w:p w:rsidR="00EC196C" w:rsidRPr="00EC196C" w:rsidRDefault="00EC196C" w:rsidP="00EC196C">
      <w:pPr>
        <w:rPr>
          <w:lang w:eastAsia="ru-RU"/>
        </w:rPr>
      </w:pPr>
    </w:p>
    <w:p w:rsidR="006C2672" w:rsidRDefault="006C2672" w:rsidP="006C2672">
      <w:pPr>
        <w:pStyle w:val="2"/>
        <w:keepNext w:val="0"/>
        <w:keepLines w:val="0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Toc222134749"/>
      <w:bookmarkEnd w:id="1"/>
      <w:r w:rsidRPr="00762C19">
        <w:rPr>
          <w:rFonts w:ascii="Times New Roman" w:hAnsi="Times New Roman"/>
          <w:color w:val="auto"/>
          <w:sz w:val="28"/>
          <w:szCs w:val="28"/>
        </w:rPr>
        <w:t>Статья 1</w:t>
      </w:r>
      <w:r w:rsidR="00EC196C">
        <w:rPr>
          <w:rFonts w:ascii="Times New Roman" w:hAnsi="Times New Roman"/>
          <w:color w:val="auto"/>
          <w:sz w:val="28"/>
          <w:szCs w:val="28"/>
        </w:rPr>
        <w:t>6</w:t>
      </w:r>
      <w:r w:rsidRPr="00762C19">
        <w:rPr>
          <w:rFonts w:ascii="Times New Roman" w:hAnsi="Times New Roman"/>
          <w:color w:val="auto"/>
          <w:sz w:val="28"/>
          <w:szCs w:val="28"/>
        </w:rPr>
        <w:t>.  Организации, осуществляющие</w:t>
      </w:r>
      <w:r>
        <w:rPr>
          <w:rFonts w:ascii="Times New Roman" w:hAnsi="Times New Roman"/>
          <w:color w:val="auto"/>
          <w:sz w:val="28"/>
          <w:szCs w:val="28"/>
        </w:rPr>
        <w:t xml:space="preserve"> специальную оценку условий труда</w:t>
      </w:r>
    </w:p>
    <w:bookmarkEnd w:id="2"/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Специальная оценка условий труда проводится организациями, указанными в пункте 2 статьи 6 настоящего Федерального закона, аккредитованными в порядке, установленном законодате</w:t>
      </w:r>
      <w:r w:rsidR="0066382F">
        <w:rPr>
          <w:rFonts w:ascii="Times New Roman" w:hAnsi="Times New Roman"/>
          <w:sz w:val="28"/>
          <w:szCs w:val="28"/>
        </w:rPr>
        <w:t xml:space="preserve">льством Российской Федерации, </w:t>
      </w:r>
      <w:r>
        <w:rPr>
          <w:rFonts w:ascii="Times New Roman" w:hAnsi="Times New Roman"/>
          <w:sz w:val="28"/>
          <w:szCs w:val="28"/>
        </w:rPr>
        <w:t>и с учетом положений настоящего Федерального закона.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Организация, изъявившая желание осуществлять деятельность в области  специальной оценки условий труда, должна соответствовать следующим требованиям:</w:t>
      </w:r>
    </w:p>
    <w:p w:rsidR="006C2672" w:rsidRDefault="00C232DE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C2672">
        <w:rPr>
          <w:rFonts w:ascii="Times New Roman" w:hAnsi="Times New Roman"/>
          <w:sz w:val="28"/>
          <w:szCs w:val="28"/>
        </w:rPr>
        <w:t>уставны</w:t>
      </w:r>
      <w:r w:rsidR="00716DEA">
        <w:rPr>
          <w:rFonts w:ascii="Times New Roman" w:hAnsi="Times New Roman"/>
          <w:sz w:val="28"/>
          <w:szCs w:val="28"/>
        </w:rPr>
        <w:t>е</w:t>
      </w:r>
      <w:r w:rsidR="006C2672">
        <w:rPr>
          <w:rFonts w:ascii="Times New Roman" w:hAnsi="Times New Roman"/>
          <w:sz w:val="28"/>
          <w:szCs w:val="28"/>
        </w:rPr>
        <w:t xml:space="preserve"> документ</w:t>
      </w:r>
      <w:r w:rsidR="00716DEA">
        <w:rPr>
          <w:rFonts w:ascii="Times New Roman" w:hAnsi="Times New Roman"/>
          <w:sz w:val="28"/>
          <w:szCs w:val="28"/>
        </w:rPr>
        <w:t>ы</w:t>
      </w:r>
      <w:r w:rsidR="006C2672">
        <w:rPr>
          <w:rFonts w:ascii="Times New Roman" w:hAnsi="Times New Roman"/>
          <w:sz w:val="28"/>
          <w:szCs w:val="28"/>
        </w:rPr>
        <w:t xml:space="preserve"> организации должны содержать указание на осуществление организацией в качестве основного вида деятельности специальной оценки условий труда;</w:t>
      </w:r>
    </w:p>
    <w:p w:rsidR="006C2672" w:rsidRDefault="00C232DE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C2672">
        <w:rPr>
          <w:rFonts w:ascii="Times New Roman" w:hAnsi="Times New Roman"/>
          <w:sz w:val="28"/>
          <w:szCs w:val="28"/>
        </w:rPr>
        <w:t xml:space="preserve">иметь не менее одного рабочего места, оборудованного электронно-вычислительной техникой, необходимой для передачи в установленном порядке сведений </w:t>
      </w:r>
      <w:r w:rsidR="006C2672" w:rsidRPr="00762C19">
        <w:rPr>
          <w:rFonts w:ascii="Times New Roman" w:hAnsi="Times New Roman"/>
          <w:sz w:val="28"/>
          <w:szCs w:val="28"/>
        </w:rPr>
        <w:t>в информационную систему учета;</w:t>
      </w:r>
    </w:p>
    <w:p w:rsidR="006C2672" w:rsidRDefault="00C232DE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C2672" w:rsidRPr="00762C19">
        <w:rPr>
          <w:rFonts w:ascii="Times New Roman" w:hAnsi="Times New Roman"/>
          <w:sz w:val="28"/>
          <w:szCs w:val="28"/>
        </w:rPr>
        <w:t>иметь в штате организации не менее пяти экспертов, занятых в организации на постоянной основе;</w:t>
      </w:r>
    </w:p>
    <w:p w:rsidR="007932F5" w:rsidRDefault="007932F5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быть застрахованной в системе обязательного страхования гражданской ответственности аккредитованных организаций;</w:t>
      </w:r>
    </w:p>
    <w:p w:rsidR="006C2672" w:rsidRPr="00EC196C" w:rsidRDefault="007932F5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96C">
        <w:rPr>
          <w:rFonts w:ascii="Times New Roman" w:hAnsi="Times New Roman"/>
          <w:sz w:val="28"/>
          <w:szCs w:val="28"/>
        </w:rPr>
        <w:t>5</w:t>
      </w:r>
      <w:r w:rsidR="00C232DE" w:rsidRPr="00EC196C">
        <w:rPr>
          <w:rFonts w:ascii="Times New Roman" w:hAnsi="Times New Roman"/>
          <w:sz w:val="28"/>
          <w:szCs w:val="28"/>
        </w:rPr>
        <w:t xml:space="preserve">) </w:t>
      </w:r>
      <w:r w:rsidR="00AD1540" w:rsidRPr="00EC196C">
        <w:rPr>
          <w:rFonts w:ascii="Times New Roman" w:hAnsi="Times New Roman"/>
          <w:sz w:val="28"/>
          <w:szCs w:val="28"/>
        </w:rPr>
        <w:t xml:space="preserve">исследовательская (измерительная) </w:t>
      </w:r>
      <w:r w:rsidR="006C2672" w:rsidRPr="00EC196C">
        <w:rPr>
          <w:rFonts w:ascii="Times New Roman" w:hAnsi="Times New Roman"/>
          <w:sz w:val="28"/>
          <w:szCs w:val="28"/>
        </w:rPr>
        <w:t>лаборатори</w:t>
      </w:r>
      <w:r w:rsidR="00AD1540" w:rsidRPr="00EC196C">
        <w:rPr>
          <w:rFonts w:ascii="Times New Roman" w:hAnsi="Times New Roman"/>
          <w:sz w:val="28"/>
          <w:szCs w:val="28"/>
        </w:rPr>
        <w:t>я</w:t>
      </w:r>
      <w:r w:rsidR="006C2672" w:rsidRPr="00EC196C">
        <w:rPr>
          <w:rFonts w:ascii="Times New Roman" w:hAnsi="Times New Roman"/>
          <w:sz w:val="28"/>
          <w:szCs w:val="28"/>
        </w:rPr>
        <w:t xml:space="preserve"> организации должна</w:t>
      </w:r>
      <w:r w:rsidR="00AD1540" w:rsidRPr="00EC196C">
        <w:rPr>
          <w:rFonts w:ascii="Times New Roman" w:hAnsi="Times New Roman"/>
          <w:sz w:val="28"/>
          <w:szCs w:val="28"/>
        </w:rPr>
        <w:t xml:space="preserve"> быть способна осуществлять</w:t>
      </w:r>
      <w:r w:rsidR="006C2672" w:rsidRPr="00EC196C">
        <w:rPr>
          <w:rFonts w:ascii="Times New Roman" w:hAnsi="Times New Roman"/>
          <w:sz w:val="28"/>
          <w:szCs w:val="28"/>
        </w:rPr>
        <w:t xml:space="preserve"> </w:t>
      </w:r>
      <w:r w:rsidR="0066382F" w:rsidRPr="00EC196C">
        <w:rPr>
          <w:rFonts w:ascii="Times New Roman" w:hAnsi="Times New Roman"/>
          <w:sz w:val="28"/>
          <w:szCs w:val="28"/>
        </w:rPr>
        <w:t xml:space="preserve">инструментальные и (или) лабораторные </w:t>
      </w:r>
      <w:r w:rsidR="006C2672" w:rsidRPr="00EC196C">
        <w:rPr>
          <w:rFonts w:ascii="Times New Roman" w:hAnsi="Times New Roman"/>
          <w:sz w:val="28"/>
          <w:szCs w:val="28"/>
        </w:rPr>
        <w:t>измерения и оценк</w:t>
      </w:r>
      <w:r w:rsidR="00AD1540" w:rsidRPr="00EC196C">
        <w:rPr>
          <w:rFonts w:ascii="Times New Roman" w:hAnsi="Times New Roman"/>
          <w:sz w:val="28"/>
          <w:szCs w:val="28"/>
        </w:rPr>
        <w:t>у</w:t>
      </w:r>
      <w:r w:rsidRPr="00EC196C">
        <w:rPr>
          <w:rFonts w:ascii="Times New Roman" w:hAnsi="Times New Roman"/>
          <w:sz w:val="28"/>
          <w:szCs w:val="28"/>
        </w:rPr>
        <w:t xml:space="preserve"> факторов производственной среды и трудового процесса, указанных в</w:t>
      </w:r>
      <w:r w:rsidR="00EC196C" w:rsidRPr="00EC196C">
        <w:rPr>
          <w:rFonts w:ascii="Times New Roman" w:hAnsi="Times New Roman"/>
          <w:sz w:val="28"/>
          <w:szCs w:val="28"/>
        </w:rPr>
        <w:t xml:space="preserve"> пункте 3</w:t>
      </w:r>
      <w:r w:rsidRPr="00EC196C">
        <w:rPr>
          <w:rFonts w:ascii="Times New Roman" w:hAnsi="Times New Roman"/>
          <w:sz w:val="28"/>
          <w:szCs w:val="28"/>
        </w:rPr>
        <w:t xml:space="preserve"> стать</w:t>
      </w:r>
      <w:r w:rsidR="00EC196C" w:rsidRPr="00EC196C">
        <w:rPr>
          <w:rFonts w:ascii="Times New Roman" w:hAnsi="Times New Roman"/>
          <w:sz w:val="28"/>
          <w:szCs w:val="28"/>
        </w:rPr>
        <w:t>и</w:t>
      </w:r>
      <w:r w:rsidRPr="00EC196C">
        <w:rPr>
          <w:rFonts w:ascii="Times New Roman" w:hAnsi="Times New Roman"/>
          <w:sz w:val="28"/>
          <w:szCs w:val="28"/>
        </w:rPr>
        <w:t xml:space="preserve"> </w:t>
      </w:r>
      <w:r w:rsidR="00EC196C" w:rsidRPr="00EC196C">
        <w:rPr>
          <w:rFonts w:ascii="Times New Roman" w:hAnsi="Times New Roman"/>
          <w:sz w:val="28"/>
          <w:szCs w:val="28"/>
        </w:rPr>
        <w:t>10</w:t>
      </w:r>
      <w:r w:rsidRPr="00EC196C">
        <w:rPr>
          <w:rFonts w:ascii="Times New Roman" w:hAnsi="Times New Roman"/>
          <w:sz w:val="28"/>
          <w:szCs w:val="28"/>
        </w:rPr>
        <w:t xml:space="preserve"> настоящего Ф</w:t>
      </w:r>
      <w:r w:rsidR="00EC196C">
        <w:rPr>
          <w:rFonts w:ascii="Times New Roman" w:hAnsi="Times New Roman"/>
          <w:sz w:val="28"/>
          <w:szCs w:val="28"/>
        </w:rPr>
        <w:t>едерального закона.</w:t>
      </w:r>
      <w:r w:rsidR="006C2672" w:rsidRPr="00EC196C">
        <w:rPr>
          <w:rFonts w:ascii="Times New Roman" w:hAnsi="Times New Roman"/>
          <w:sz w:val="28"/>
          <w:szCs w:val="28"/>
        </w:rPr>
        <w:t xml:space="preserve"> </w:t>
      </w:r>
    </w:p>
    <w:p w:rsidR="00EC196C" w:rsidRDefault="00EC196C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222134750"/>
    </w:p>
    <w:p w:rsidR="006C2672" w:rsidRDefault="006C2672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67176">
        <w:rPr>
          <w:rFonts w:ascii="Times New Roman" w:hAnsi="Times New Roman"/>
          <w:color w:val="auto"/>
          <w:sz w:val="28"/>
          <w:szCs w:val="28"/>
        </w:rPr>
        <w:t>Статья 1</w:t>
      </w:r>
      <w:r w:rsidR="00EC196C">
        <w:rPr>
          <w:rFonts w:ascii="Times New Roman" w:hAnsi="Times New Roman"/>
          <w:color w:val="auto"/>
          <w:sz w:val="28"/>
          <w:szCs w:val="28"/>
        </w:rPr>
        <w:t>7</w:t>
      </w:r>
      <w:r w:rsidRPr="00367176">
        <w:rPr>
          <w:rFonts w:ascii="Times New Roman" w:hAnsi="Times New Roman"/>
          <w:color w:val="auto"/>
          <w:sz w:val="28"/>
          <w:szCs w:val="28"/>
        </w:rPr>
        <w:t xml:space="preserve">. </w:t>
      </w:r>
      <w:bookmarkEnd w:id="3"/>
      <w:r w:rsidR="008F03C8">
        <w:rPr>
          <w:rFonts w:ascii="Times New Roman" w:hAnsi="Times New Roman"/>
          <w:color w:val="auto"/>
          <w:sz w:val="28"/>
          <w:szCs w:val="28"/>
        </w:rPr>
        <w:t>Эксперты</w:t>
      </w:r>
    </w:p>
    <w:p w:rsidR="00501F66" w:rsidRDefault="00501F66" w:rsidP="006C2672">
      <w:pPr>
        <w:pStyle w:val="a6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C2672" w:rsidRDefault="006C2672" w:rsidP="00501F66">
      <w:pPr>
        <w:pStyle w:val="a6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67176">
        <w:rPr>
          <w:sz w:val="28"/>
          <w:szCs w:val="28"/>
        </w:rPr>
        <w:t xml:space="preserve">1. </w:t>
      </w:r>
      <w:r>
        <w:rPr>
          <w:sz w:val="28"/>
          <w:szCs w:val="28"/>
        </w:rPr>
        <w:t>Сертифика</w:t>
      </w:r>
      <w:r w:rsidR="00501F66">
        <w:rPr>
          <w:sz w:val="28"/>
          <w:szCs w:val="28"/>
        </w:rPr>
        <w:t xml:space="preserve">т на право выполнения работ по специальной оценке условий труда выдается лицам, прошедшим проверку на соответствие квалификационным требованиям и требованиям </w:t>
      </w:r>
      <w:r>
        <w:rPr>
          <w:sz w:val="28"/>
          <w:szCs w:val="28"/>
        </w:rPr>
        <w:t>настоящего Федерального закона.</w:t>
      </w:r>
      <w:r w:rsidR="00501F66" w:rsidRPr="00501F66">
        <w:rPr>
          <w:sz w:val="28"/>
          <w:szCs w:val="28"/>
        </w:rPr>
        <w:t xml:space="preserve"> </w:t>
      </w:r>
      <w:r w:rsidR="00501F66">
        <w:rPr>
          <w:sz w:val="28"/>
          <w:szCs w:val="28"/>
        </w:rPr>
        <w:t>П</w:t>
      </w:r>
      <w:r w:rsidR="00501F66" w:rsidRPr="00762C19">
        <w:rPr>
          <w:sz w:val="28"/>
          <w:szCs w:val="28"/>
        </w:rPr>
        <w:t>оряд</w:t>
      </w:r>
      <w:r w:rsidR="00501F66">
        <w:rPr>
          <w:sz w:val="28"/>
          <w:szCs w:val="28"/>
        </w:rPr>
        <w:t>о</w:t>
      </w:r>
      <w:r w:rsidR="00501F66" w:rsidRPr="00762C19">
        <w:rPr>
          <w:sz w:val="28"/>
          <w:szCs w:val="28"/>
        </w:rPr>
        <w:t>к</w:t>
      </w:r>
      <w:r w:rsidR="00501F66">
        <w:rPr>
          <w:sz w:val="28"/>
          <w:szCs w:val="28"/>
        </w:rPr>
        <w:t xml:space="preserve"> проведения проверки, форму и технические требования к бланку сертификата на право выполнения работ по специальной оценке условий труда</w:t>
      </w:r>
      <w:r w:rsidR="00501F66" w:rsidRPr="00762C19">
        <w:rPr>
          <w:sz w:val="28"/>
          <w:szCs w:val="28"/>
        </w:rPr>
        <w:t>, устан</w:t>
      </w:r>
      <w:r w:rsidR="00501F66">
        <w:rPr>
          <w:sz w:val="28"/>
          <w:szCs w:val="28"/>
        </w:rPr>
        <w:t xml:space="preserve">авливаются </w:t>
      </w:r>
      <w:r w:rsidR="00501F66" w:rsidRPr="00762C19">
        <w:rPr>
          <w:sz w:val="28"/>
          <w:szCs w:val="28"/>
        </w:rPr>
        <w:t>федеральным органом исполнительной</w:t>
      </w:r>
      <w:r w:rsidR="00501F66">
        <w:rPr>
          <w:sz w:val="28"/>
          <w:szCs w:val="28"/>
        </w:rPr>
        <w:t xml:space="preserve"> власти, осуществляющим функции по выработке государственной политики и нормативно-правовому регулированию в сфере труда.</w:t>
      </w:r>
    </w:p>
    <w:p w:rsidR="006C2672" w:rsidRDefault="006C2672" w:rsidP="006C2672">
      <w:pPr>
        <w:pStyle w:val="a6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67176">
        <w:rPr>
          <w:sz w:val="28"/>
          <w:szCs w:val="28"/>
        </w:rPr>
        <w:t xml:space="preserve">2. </w:t>
      </w:r>
      <w:r w:rsidR="00501F66">
        <w:rPr>
          <w:sz w:val="28"/>
          <w:szCs w:val="28"/>
        </w:rPr>
        <w:t>Обязательными требованиями, предъявляемыми к лицам, изъявившим желание получить</w:t>
      </w:r>
      <w:r>
        <w:rPr>
          <w:sz w:val="28"/>
          <w:szCs w:val="28"/>
        </w:rPr>
        <w:t xml:space="preserve"> сертификат</w:t>
      </w:r>
      <w:r w:rsidRPr="00367176">
        <w:rPr>
          <w:sz w:val="28"/>
          <w:szCs w:val="28"/>
        </w:rPr>
        <w:t xml:space="preserve"> на право </w:t>
      </w:r>
      <w:r w:rsidR="00186858">
        <w:rPr>
          <w:sz w:val="28"/>
          <w:szCs w:val="28"/>
        </w:rPr>
        <w:t>выполнения</w:t>
      </w:r>
      <w:r w:rsidRPr="00367176">
        <w:rPr>
          <w:sz w:val="28"/>
          <w:szCs w:val="28"/>
        </w:rPr>
        <w:t xml:space="preserve"> работ по специальной </w:t>
      </w:r>
      <w:r w:rsidRPr="00CF397E">
        <w:rPr>
          <w:sz w:val="28"/>
          <w:szCs w:val="28"/>
        </w:rPr>
        <w:t>оценке</w:t>
      </w:r>
      <w:r w:rsidRPr="00367176">
        <w:rPr>
          <w:sz w:val="28"/>
          <w:szCs w:val="28"/>
        </w:rPr>
        <w:t xml:space="preserve"> условий труда</w:t>
      </w:r>
      <w:r w:rsidR="00501F66">
        <w:rPr>
          <w:sz w:val="28"/>
          <w:szCs w:val="28"/>
        </w:rPr>
        <w:t>, являются</w:t>
      </w:r>
      <w:r w:rsidRPr="00367176">
        <w:rPr>
          <w:sz w:val="28"/>
          <w:szCs w:val="28"/>
        </w:rPr>
        <w:t>: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7176">
        <w:rPr>
          <w:rFonts w:ascii="Times New Roman" w:hAnsi="Times New Roman"/>
          <w:sz w:val="28"/>
          <w:szCs w:val="28"/>
        </w:rPr>
        <w:t xml:space="preserve">) наличие </w:t>
      </w:r>
      <w:r>
        <w:rPr>
          <w:rFonts w:ascii="Times New Roman" w:hAnsi="Times New Roman"/>
          <w:sz w:val="28"/>
          <w:szCs w:val="28"/>
        </w:rPr>
        <w:t>высшего</w:t>
      </w:r>
      <w:r w:rsidRPr="0036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Pr="0036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и дополнительного профессионального образования (в объеме не менее </w:t>
      </w:r>
      <w:r w:rsidR="00501F66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 xml:space="preserve"> часов)</w:t>
      </w:r>
      <w:r w:rsidRPr="00367176">
        <w:rPr>
          <w:rFonts w:ascii="Times New Roman" w:hAnsi="Times New Roman"/>
          <w:sz w:val="28"/>
          <w:szCs w:val="28"/>
        </w:rPr>
        <w:t xml:space="preserve"> по специальной оценке условий труда;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7176">
        <w:rPr>
          <w:rFonts w:ascii="Times New Roman" w:hAnsi="Times New Roman"/>
          <w:sz w:val="28"/>
          <w:szCs w:val="28"/>
        </w:rPr>
        <w:t xml:space="preserve">) наличие стажа практической работы в сфере </w:t>
      </w:r>
      <w:r>
        <w:rPr>
          <w:rFonts w:ascii="Times New Roman" w:hAnsi="Times New Roman"/>
          <w:sz w:val="28"/>
          <w:szCs w:val="28"/>
        </w:rPr>
        <w:t>проведения</w:t>
      </w:r>
      <w:r w:rsidRPr="00367176">
        <w:rPr>
          <w:rFonts w:ascii="Times New Roman" w:hAnsi="Times New Roman"/>
          <w:sz w:val="28"/>
          <w:szCs w:val="28"/>
        </w:rPr>
        <w:t xml:space="preserve"> идентификации </w:t>
      </w:r>
      <w:r>
        <w:rPr>
          <w:rFonts w:ascii="Times New Roman" w:hAnsi="Times New Roman"/>
          <w:sz w:val="28"/>
          <w:szCs w:val="28"/>
        </w:rPr>
        <w:t>вредных или опасных факторов производственной среды и трудового процесса</w:t>
      </w:r>
      <w:r w:rsidRPr="00367176">
        <w:rPr>
          <w:rFonts w:ascii="Times New Roman" w:hAnsi="Times New Roman"/>
          <w:sz w:val="28"/>
          <w:szCs w:val="28"/>
        </w:rPr>
        <w:t xml:space="preserve"> на рабочих местах, оценки факторов производственной среды и трудового процесса, оценки эффективности применяемых на рабочем месте средств индивидуальной защиты</w:t>
      </w:r>
      <w:r w:rsidR="00501F66">
        <w:rPr>
          <w:rFonts w:ascii="Times New Roman" w:hAnsi="Times New Roman"/>
          <w:sz w:val="28"/>
          <w:szCs w:val="28"/>
        </w:rPr>
        <w:t>,</w:t>
      </w:r>
      <w:r w:rsidRPr="00367176">
        <w:rPr>
          <w:rFonts w:ascii="Times New Roman" w:hAnsi="Times New Roman"/>
          <w:sz w:val="28"/>
          <w:szCs w:val="28"/>
        </w:rPr>
        <w:t xml:space="preserve"> не менее трех лет</w:t>
      </w:r>
      <w:r>
        <w:rPr>
          <w:rFonts w:ascii="Times New Roman" w:hAnsi="Times New Roman"/>
          <w:sz w:val="28"/>
          <w:szCs w:val="28"/>
        </w:rPr>
        <w:t>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 xml:space="preserve">3. Федеральный орган исполнительной власти, осуществляющий функции по выработке государственной политики и нормативно-правовому регулированию в </w:t>
      </w:r>
      <w:r w:rsidRPr="00367176">
        <w:rPr>
          <w:rFonts w:ascii="Times New Roman" w:hAnsi="Times New Roman"/>
          <w:sz w:val="28"/>
          <w:szCs w:val="28"/>
        </w:rPr>
        <w:lastRenderedPageBreak/>
        <w:t>сфере труда</w:t>
      </w:r>
      <w:r w:rsidR="00186858">
        <w:rPr>
          <w:rFonts w:ascii="Times New Roman" w:hAnsi="Times New Roman"/>
          <w:sz w:val="28"/>
          <w:szCs w:val="28"/>
        </w:rPr>
        <w:t>, в определяемом им порядке</w:t>
      </w:r>
      <w:r w:rsidRPr="00367176">
        <w:rPr>
          <w:rFonts w:ascii="Times New Roman" w:hAnsi="Times New Roman"/>
          <w:sz w:val="28"/>
          <w:szCs w:val="28"/>
        </w:rPr>
        <w:t xml:space="preserve"> ведет реестр лиц, </w:t>
      </w:r>
      <w:r>
        <w:rPr>
          <w:rFonts w:ascii="Times New Roman" w:hAnsi="Times New Roman"/>
          <w:sz w:val="28"/>
          <w:szCs w:val="28"/>
        </w:rPr>
        <w:t>имеющих сертификат</w:t>
      </w:r>
      <w:r w:rsidRPr="00367176">
        <w:rPr>
          <w:rFonts w:ascii="Times New Roman" w:hAnsi="Times New Roman"/>
          <w:sz w:val="28"/>
          <w:szCs w:val="28"/>
        </w:rPr>
        <w:t xml:space="preserve"> на право </w:t>
      </w:r>
      <w:r w:rsidR="00186858">
        <w:rPr>
          <w:rFonts w:ascii="Times New Roman" w:hAnsi="Times New Roman"/>
          <w:sz w:val="28"/>
          <w:szCs w:val="28"/>
        </w:rPr>
        <w:t>выполнения</w:t>
      </w:r>
      <w:r w:rsidRPr="00367176">
        <w:rPr>
          <w:rFonts w:ascii="Times New Roman" w:hAnsi="Times New Roman"/>
          <w:sz w:val="28"/>
          <w:szCs w:val="28"/>
        </w:rPr>
        <w:t xml:space="preserve"> работ по специальной </w:t>
      </w:r>
      <w:r>
        <w:rPr>
          <w:rFonts w:ascii="Times New Roman" w:hAnsi="Times New Roman"/>
          <w:sz w:val="28"/>
          <w:szCs w:val="28"/>
        </w:rPr>
        <w:t>оценке</w:t>
      </w:r>
      <w:r w:rsidRPr="00367176">
        <w:rPr>
          <w:rFonts w:ascii="Times New Roman" w:hAnsi="Times New Roman"/>
          <w:sz w:val="28"/>
          <w:szCs w:val="28"/>
        </w:rPr>
        <w:t xml:space="preserve"> условий труда (далее – реестр экспертов).</w:t>
      </w:r>
    </w:p>
    <w:p w:rsidR="006C2672" w:rsidRDefault="00186858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2672" w:rsidRPr="00367176">
        <w:rPr>
          <w:rFonts w:ascii="Times New Roman" w:hAnsi="Times New Roman"/>
          <w:sz w:val="28"/>
          <w:szCs w:val="28"/>
        </w:rPr>
        <w:t xml:space="preserve">. В реестре экспертов </w:t>
      </w:r>
      <w:r w:rsidR="006C2672">
        <w:rPr>
          <w:rFonts w:ascii="Times New Roman" w:hAnsi="Times New Roman"/>
          <w:sz w:val="28"/>
          <w:szCs w:val="28"/>
        </w:rPr>
        <w:t>содержатся</w:t>
      </w:r>
      <w:r w:rsidR="006C2672" w:rsidRPr="00367176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>1) фамилия, имя, отчество эксперта;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 xml:space="preserve">2) </w:t>
      </w:r>
      <w:r w:rsidR="00186858">
        <w:rPr>
          <w:rFonts w:ascii="Times New Roman" w:hAnsi="Times New Roman"/>
          <w:sz w:val="28"/>
          <w:szCs w:val="28"/>
        </w:rPr>
        <w:t xml:space="preserve">номер, </w:t>
      </w:r>
      <w:r w:rsidRPr="00367176">
        <w:rPr>
          <w:rFonts w:ascii="Times New Roman" w:hAnsi="Times New Roman"/>
          <w:sz w:val="28"/>
          <w:szCs w:val="28"/>
        </w:rPr>
        <w:t>дата выдачи</w:t>
      </w:r>
      <w:r w:rsidR="00186858">
        <w:rPr>
          <w:rFonts w:ascii="Times New Roman" w:hAnsi="Times New Roman"/>
          <w:sz w:val="28"/>
          <w:szCs w:val="28"/>
        </w:rPr>
        <w:t>,</w:t>
      </w:r>
      <w:r w:rsidRPr="00367176">
        <w:rPr>
          <w:rFonts w:ascii="Times New Roman" w:hAnsi="Times New Roman"/>
          <w:sz w:val="28"/>
          <w:szCs w:val="28"/>
        </w:rPr>
        <w:t xml:space="preserve"> дата окончания срока действия </w:t>
      </w:r>
      <w:r>
        <w:rPr>
          <w:rFonts w:ascii="Times New Roman" w:hAnsi="Times New Roman"/>
          <w:sz w:val="28"/>
          <w:szCs w:val="28"/>
        </w:rPr>
        <w:t>сертификата</w:t>
      </w:r>
      <w:r w:rsidRPr="00367176">
        <w:rPr>
          <w:rFonts w:ascii="Times New Roman" w:hAnsi="Times New Roman"/>
          <w:sz w:val="28"/>
          <w:szCs w:val="28"/>
        </w:rPr>
        <w:t xml:space="preserve"> на право </w:t>
      </w:r>
      <w:r w:rsidR="00186858">
        <w:rPr>
          <w:rFonts w:ascii="Times New Roman" w:hAnsi="Times New Roman"/>
          <w:sz w:val="28"/>
          <w:szCs w:val="28"/>
        </w:rPr>
        <w:t>выполнения</w:t>
      </w:r>
      <w:r w:rsidRPr="00367176">
        <w:rPr>
          <w:rFonts w:ascii="Times New Roman" w:hAnsi="Times New Roman"/>
          <w:sz w:val="28"/>
          <w:szCs w:val="28"/>
        </w:rPr>
        <w:t xml:space="preserve"> работ по специальной оценке условий труда;</w:t>
      </w:r>
    </w:p>
    <w:p w:rsidR="00186858" w:rsidRDefault="006C2672" w:rsidP="0018685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 xml:space="preserve">3) направления деятельности эксперта, по которым он может </w:t>
      </w:r>
      <w:r w:rsidR="00186858">
        <w:rPr>
          <w:rFonts w:ascii="Times New Roman" w:hAnsi="Times New Roman"/>
          <w:sz w:val="28"/>
          <w:szCs w:val="28"/>
        </w:rPr>
        <w:t>выполнять</w:t>
      </w:r>
      <w:r w:rsidRPr="00367176">
        <w:rPr>
          <w:rFonts w:ascii="Times New Roman" w:hAnsi="Times New Roman"/>
          <w:sz w:val="28"/>
          <w:szCs w:val="28"/>
        </w:rPr>
        <w:t xml:space="preserve"> работы по специальной </w:t>
      </w:r>
      <w:r>
        <w:rPr>
          <w:rFonts w:ascii="Times New Roman" w:hAnsi="Times New Roman"/>
          <w:sz w:val="28"/>
          <w:szCs w:val="28"/>
        </w:rPr>
        <w:t>оценке</w:t>
      </w:r>
      <w:r w:rsidRPr="00367176">
        <w:rPr>
          <w:rFonts w:ascii="Times New Roman" w:hAnsi="Times New Roman"/>
          <w:sz w:val="28"/>
          <w:szCs w:val="28"/>
        </w:rPr>
        <w:t xml:space="preserve"> условий труда</w:t>
      </w:r>
      <w:r w:rsidR="00186858">
        <w:rPr>
          <w:rFonts w:ascii="Times New Roman" w:hAnsi="Times New Roman"/>
          <w:sz w:val="28"/>
          <w:szCs w:val="28"/>
        </w:rPr>
        <w:t>;</w:t>
      </w:r>
    </w:p>
    <w:p w:rsidR="006C2672" w:rsidRDefault="00186858" w:rsidP="0018685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дата аннулирования сертификата на право выполнения работ по специальной оценке условий труда</w:t>
      </w:r>
      <w:r w:rsidR="006C2672" w:rsidRPr="00367176">
        <w:rPr>
          <w:rFonts w:ascii="Times New Roman" w:hAnsi="Times New Roman"/>
          <w:sz w:val="28"/>
          <w:szCs w:val="28"/>
        </w:rPr>
        <w:t>.</w:t>
      </w:r>
    </w:p>
    <w:p w:rsidR="006C2672" w:rsidRDefault="00186858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672" w:rsidRPr="003671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2672">
        <w:rPr>
          <w:rFonts w:ascii="Times New Roman" w:hAnsi="Times New Roman"/>
          <w:sz w:val="28"/>
          <w:szCs w:val="28"/>
        </w:rPr>
        <w:t>Сведения,</w:t>
      </w:r>
      <w:r w:rsidR="006C2672" w:rsidRPr="00367176">
        <w:rPr>
          <w:rFonts w:ascii="Times New Roman" w:hAnsi="Times New Roman"/>
          <w:sz w:val="28"/>
          <w:szCs w:val="28"/>
        </w:rPr>
        <w:t xml:space="preserve"> указанные в пункте</w:t>
      </w:r>
      <w:r>
        <w:rPr>
          <w:rFonts w:ascii="Times New Roman" w:hAnsi="Times New Roman"/>
          <w:sz w:val="28"/>
          <w:szCs w:val="28"/>
        </w:rPr>
        <w:t xml:space="preserve"> 4</w:t>
      </w:r>
      <w:r w:rsidR="006C2672" w:rsidRPr="00367176">
        <w:rPr>
          <w:rFonts w:ascii="Times New Roman" w:hAnsi="Times New Roman"/>
          <w:sz w:val="28"/>
          <w:szCs w:val="28"/>
        </w:rPr>
        <w:t xml:space="preserve"> настоящей статьи подлежат размещению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в сети «Интернет» и должны быть доступны для ознакомления без взимания платы.</w:t>
      </w:r>
      <w:proofErr w:type="gramEnd"/>
    </w:p>
    <w:p w:rsidR="006C2672" w:rsidRDefault="00186858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672" w:rsidRPr="00367176">
        <w:rPr>
          <w:rFonts w:ascii="Times New Roman" w:hAnsi="Times New Roman"/>
          <w:sz w:val="28"/>
          <w:szCs w:val="28"/>
        </w:rPr>
        <w:t xml:space="preserve">. Сведения о выдаче </w:t>
      </w:r>
      <w:r w:rsidR="006C2672">
        <w:rPr>
          <w:rFonts w:ascii="Times New Roman" w:hAnsi="Times New Roman"/>
          <w:sz w:val="28"/>
          <w:szCs w:val="28"/>
        </w:rPr>
        <w:t>сертификата</w:t>
      </w:r>
      <w:r w:rsidR="006C2672" w:rsidRPr="00367176">
        <w:rPr>
          <w:rFonts w:ascii="Times New Roman" w:hAnsi="Times New Roman"/>
          <w:sz w:val="28"/>
          <w:szCs w:val="28"/>
        </w:rPr>
        <w:t xml:space="preserve"> на право </w:t>
      </w:r>
      <w:r>
        <w:rPr>
          <w:rFonts w:ascii="Times New Roman" w:hAnsi="Times New Roman"/>
          <w:sz w:val="28"/>
          <w:szCs w:val="28"/>
        </w:rPr>
        <w:t>выполнения</w:t>
      </w:r>
      <w:r w:rsidR="006C2672" w:rsidRPr="00367176">
        <w:rPr>
          <w:rFonts w:ascii="Times New Roman" w:hAnsi="Times New Roman"/>
          <w:sz w:val="28"/>
          <w:szCs w:val="28"/>
        </w:rPr>
        <w:t xml:space="preserve"> работ по специальной </w:t>
      </w:r>
      <w:r w:rsidR="006C2672">
        <w:rPr>
          <w:rFonts w:ascii="Times New Roman" w:hAnsi="Times New Roman"/>
          <w:sz w:val="28"/>
          <w:szCs w:val="28"/>
        </w:rPr>
        <w:t>оценке</w:t>
      </w:r>
      <w:r w:rsidR="006C2672" w:rsidRPr="00367176">
        <w:rPr>
          <w:rFonts w:ascii="Times New Roman" w:hAnsi="Times New Roman"/>
          <w:sz w:val="28"/>
          <w:szCs w:val="28"/>
        </w:rPr>
        <w:t xml:space="preserve"> условий труда</w:t>
      </w:r>
      <w:r w:rsidR="006C2672">
        <w:rPr>
          <w:rFonts w:ascii="Times New Roman" w:hAnsi="Times New Roman"/>
          <w:sz w:val="28"/>
          <w:szCs w:val="28"/>
        </w:rPr>
        <w:t xml:space="preserve"> и</w:t>
      </w:r>
      <w:r w:rsidR="006C2672" w:rsidRPr="00367176">
        <w:rPr>
          <w:rFonts w:ascii="Times New Roman" w:hAnsi="Times New Roman"/>
          <w:sz w:val="28"/>
          <w:szCs w:val="28"/>
        </w:rPr>
        <w:t xml:space="preserve"> </w:t>
      </w:r>
      <w:r w:rsidR="006C2672">
        <w:rPr>
          <w:rFonts w:ascii="Times New Roman" w:hAnsi="Times New Roman"/>
          <w:sz w:val="28"/>
          <w:szCs w:val="28"/>
        </w:rPr>
        <w:t xml:space="preserve">его </w:t>
      </w:r>
      <w:r w:rsidR="006C2672" w:rsidRPr="00367176">
        <w:rPr>
          <w:rFonts w:ascii="Times New Roman" w:hAnsi="Times New Roman"/>
          <w:sz w:val="28"/>
          <w:szCs w:val="28"/>
        </w:rPr>
        <w:t xml:space="preserve">аннулировании вносятся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в реестр экспертов не позднее </w:t>
      </w:r>
      <w:r>
        <w:rPr>
          <w:rFonts w:ascii="Times New Roman" w:hAnsi="Times New Roman"/>
          <w:sz w:val="28"/>
          <w:szCs w:val="28"/>
        </w:rPr>
        <w:t>семи дней</w:t>
      </w:r>
      <w:r w:rsidR="006C2672" w:rsidRPr="00367176">
        <w:rPr>
          <w:rFonts w:ascii="Times New Roman" w:hAnsi="Times New Roman"/>
          <w:sz w:val="28"/>
          <w:szCs w:val="28"/>
        </w:rPr>
        <w:t xml:space="preserve"> со дня выдачи</w:t>
      </w:r>
      <w:r w:rsidR="006C2672">
        <w:rPr>
          <w:rFonts w:ascii="Times New Roman" w:hAnsi="Times New Roman"/>
          <w:sz w:val="28"/>
          <w:szCs w:val="28"/>
        </w:rPr>
        <w:t xml:space="preserve"> или</w:t>
      </w:r>
      <w:r w:rsidR="006C2672" w:rsidRPr="00367176">
        <w:rPr>
          <w:rFonts w:ascii="Times New Roman" w:hAnsi="Times New Roman"/>
          <w:sz w:val="28"/>
          <w:szCs w:val="28"/>
        </w:rPr>
        <w:t xml:space="preserve"> аннулирования </w:t>
      </w:r>
      <w:r w:rsidR="006C2672">
        <w:rPr>
          <w:rFonts w:ascii="Times New Roman" w:hAnsi="Times New Roman"/>
          <w:sz w:val="28"/>
          <w:szCs w:val="28"/>
        </w:rPr>
        <w:t>сертификата</w:t>
      </w:r>
      <w:r w:rsidR="006C2672" w:rsidRPr="00367176">
        <w:rPr>
          <w:rFonts w:ascii="Times New Roman" w:hAnsi="Times New Roman"/>
          <w:sz w:val="28"/>
          <w:szCs w:val="28"/>
        </w:rPr>
        <w:t>.</w:t>
      </w:r>
    </w:p>
    <w:p w:rsidR="006C2672" w:rsidRDefault="006C2672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2672" w:rsidRDefault="006C2672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2C19">
        <w:rPr>
          <w:rFonts w:ascii="Times New Roman" w:hAnsi="Times New Roman"/>
          <w:color w:val="auto"/>
          <w:sz w:val="28"/>
          <w:szCs w:val="28"/>
        </w:rPr>
        <w:t>Статья 1</w:t>
      </w:r>
      <w:r w:rsidR="00EC196C">
        <w:rPr>
          <w:rFonts w:ascii="Times New Roman" w:hAnsi="Times New Roman"/>
          <w:color w:val="auto"/>
          <w:sz w:val="28"/>
          <w:szCs w:val="28"/>
        </w:rPr>
        <w:t>8</w:t>
      </w:r>
      <w:r w:rsidRPr="00762C19">
        <w:rPr>
          <w:rFonts w:ascii="Times New Roman" w:hAnsi="Times New Roman"/>
          <w:color w:val="auto"/>
          <w:sz w:val="28"/>
          <w:szCs w:val="28"/>
        </w:rPr>
        <w:t xml:space="preserve">. Независимость аккредитованных </w:t>
      </w:r>
      <w:r>
        <w:rPr>
          <w:rFonts w:ascii="Times New Roman" w:hAnsi="Times New Roman"/>
          <w:color w:val="auto"/>
          <w:sz w:val="28"/>
          <w:szCs w:val="28"/>
        </w:rPr>
        <w:t>организаций и экспертов</w:t>
      </w:r>
    </w:p>
    <w:p w:rsidR="006C2672" w:rsidRDefault="006C2672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222134751"/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Специальная оценка условий труда не может осуществляться: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организациями, осуществляющими функции надзора (контроля), а также иные функции, осуществление которых может повлечь за собой конфликт интересов;</w:t>
      </w:r>
      <w:proofErr w:type="gramEnd"/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организациями, руководители и иные должностные лица которых являются учредителями (участниками) юридических лиц (работодателей), в которых </w:t>
      </w:r>
      <w:r>
        <w:rPr>
          <w:rFonts w:ascii="Times New Roman" w:hAnsi="Times New Roman"/>
          <w:sz w:val="28"/>
          <w:szCs w:val="28"/>
        </w:rPr>
        <w:lastRenderedPageBreak/>
        <w:t>проводится специальная оценка условий труда, их должностными лицами, несущими ответственность за организацию и проведение специальной оценки условий труда;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организациями, руководители и иные должностные лица которых состоят в близком родстве (родители, супруги, братья, сестры, дети, а также братья, сестры, родители и дети супругов) с учредителями (участниками) юридических лиц (работодателей), в которых проводится специальная оценка условий труда, их должностными лицами, несущими ответственность за организацию и проведение специальной оценки условий труда;</w:t>
      </w:r>
      <w:proofErr w:type="gramEnd"/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организациями в отношении юридических лиц (работодателей), в которых проводится специальная оценка условий труда, для которых эти организации являются учредителями (участниками), в отношении дочерних обществ, филиалов и представительств указанных юридических лиц, а также в отношении юридических лиц, имеющих общих с этой организацией учредителей (участников);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экспертами, являющимися учредителями (участниками) юридических лиц (работодателей), в которых проводится специальная оценка условий труда, их руководителями, должностными лицами, несущими ответственность за организацию и проведение специальной оценки условий труда;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экспертами, состоящими с учредителями (участниками) юридических лиц (работодателей), в которых проводится специальная оценка условий труда, их руководителями, должностными лицами, несущими ответственность за организацию и проведение специальной оценки условий труда, в близком родстве (родители, супруги, братья, сестры, дети, а также братья, сестры, родители и дети супругов).</w:t>
      </w:r>
      <w:proofErr w:type="gramEnd"/>
    </w:p>
    <w:p w:rsidR="00EE2E4A" w:rsidRDefault="00EE2E4A" w:rsidP="00EE2E4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672">
        <w:rPr>
          <w:rFonts w:ascii="Times New Roman" w:hAnsi="Times New Roman"/>
          <w:sz w:val="28"/>
          <w:szCs w:val="28"/>
        </w:rPr>
        <w:t>. Порядок выплаты и размер денежного вознаграждения аккредитованным организациям определяются договорами гражданско-правового характера и не могут быть поставлены в зависимость от выполнения, каких</w:t>
      </w:r>
      <w:r>
        <w:rPr>
          <w:rFonts w:ascii="Times New Roman" w:hAnsi="Times New Roman"/>
          <w:sz w:val="28"/>
          <w:szCs w:val="28"/>
        </w:rPr>
        <w:t xml:space="preserve">-либо </w:t>
      </w:r>
      <w:r w:rsidR="006C2672">
        <w:rPr>
          <w:rFonts w:ascii="Times New Roman" w:hAnsi="Times New Roman"/>
          <w:sz w:val="28"/>
          <w:szCs w:val="28"/>
        </w:rPr>
        <w:t>требований работодателей и их представителей в отношении результатов с</w:t>
      </w:r>
      <w:r>
        <w:rPr>
          <w:rFonts w:ascii="Times New Roman" w:hAnsi="Times New Roman"/>
          <w:sz w:val="28"/>
          <w:szCs w:val="28"/>
        </w:rPr>
        <w:t>пециальной оценки условий труда, не предусмотренных настоящим Федеральным законом.</w:t>
      </w:r>
    </w:p>
    <w:p w:rsidR="006C2672" w:rsidRDefault="00EE2E4A" w:rsidP="00EE2E4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C2672">
        <w:rPr>
          <w:rFonts w:ascii="Times New Roman" w:hAnsi="Times New Roman"/>
          <w:sz w:val="28"/>
          <w:szCs w:val="28"/>
        </w:rPr>
        <w:t>. Аккредитованные организации и эксперты не вправе осуществлять действия, влекущие возникновение конфликта интересов или создающие угрозу</w:t>
      </w:r>
      <w:r>
        <w:rPr>
          <w:rFonts w:ascii="Times New Roman" w:hAnsi="Times New Roman"/>
          <w:sz w:val="28"/>
          <w:szCs w:val="28"/>
        </w:rPr>
        <w:t xml:space="preserve"> возникновения такого конфликта (</w:t>
      </w:r>
      <w:r w:rsidR="006C2672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и</w:t>
      </w:r>
      <w:r w:rsidR="006C2672">
        <w:rPr>
          <w:rFonts w:ascii="Times New Roman" w:hAnsi="Times New Roman"/>
          <w:sz w:val="28"/>
          <w:szCs w:val="28"/>
        </w:rPr>
        <w:t>, при котор</w:t>
      </w:r>
      <w:r>
        <w:rPr>
          <w:rFonts w:ascii="Times New Roman" w:hAnsi="Times New Roman"/>
          <w:sz w:val="28"/>
          <w:szCs w:val="28"/>
        </w:rPr>
        <w:t>ых</w:t>
      </w:r>
      <w:r w:rsidR="006C2672">
        <w:rPr>
          <w:rFonts w:ascii="Times New Roman" w:hAnsi="Times New Roman"/>
          <w:sz w:val="28"/>
          <w:szCs w:val="28"/>
        </w:rPr>
        <w:t xml:space="preserve"> заинтересованность аккредитованной организации или эксперта может повлиять на результаты проводимой ими специальной оценки условий труда</w:t>
      </w:r>
      <w:r>
        <w:rPr>
          <w:rFonts w:ascii="Times New Roman" w:hAnsi="Times New Roman"/>
          <w:sz w:val="28"/>
          <w:szCs w:val="28"/>
        </w:rPr>
        <w:t>)</w:t>
      </w:r>
      <w:r w:rsidR="006C2672">
        <w:rPr>
          <w:rFonts w:ascii="Times New Roman" w:hAnsi="Times New Roman"/>
          <w:sz w:val="28"/>
          <w:szCs w:val="28"/>
        </w:rPr>
        <w:t>.</w:t>
      </w:r>
    </w:p>
    <w:p w:rsidR="00EE2E4A" w:rsidRDefault="00EE2E4A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2672" w:rsidRDefault="006C2672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2C19">
        <w:rPr>
          <w:rFonts w:ascii="Times New Roman" w:hAnsi="Times New Roman"/>
          <w:color w:val="auto"/>
          <w:sz w:val="28"/>
          <w:szCs w:val="28"/>
        </w:rPr>
        <w:t>Статья 1</w:t>
      </w:r>
      <w:r w:rsidR="00EC196C">
        <w:rPr>
          <w:rFonts w:ascii="Times New Roman" w:hAnsi="Times New Roman"/>
          <w:color w:val="auto"/>
          <w:sz w:val="28"/>
          <w:szCs w:val="28"/>
        </w:rPr>
        <w:t>9</w:t>
      </w:r>
      <w:r w:rsidRPr="00762C19">
        <w:rPr>
          <w:rFonts w:ascii="Times New Roman" w:hAnsi="Times New Roman"/>
          <w:color w:val="auto"/>
          <w:sz w:val="28"/>
          <w:szCs w:val="28"/>
        </w:rPr>
        <w:t xml:space="preserve">. Обязательное страхование гражданской ответственности </w:t>
      </w:r>
      <w:r>
        <w:rPr>
          <w:rFonts w:ascii="Times New Roman" w:hAnsi="Times New Roman"/>
          <w:color w:val="auto"/>
          <w:sz w:val="28"/>
          <w:szCs w:val="28"/>
        </w:rPr>
        <w:t>аккредитованной организации</w:t>
      </w:r>
      <w:bookmarkEnd w:id="4"/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2672" w:rsidRPr="00762C19">
        <w:rPr>
          <w:rFonts w:ascii="Times New Roman" w:hAnsi="Times New Roman"/>
          <w:sz w:val="28"/>
          <w:szCs w:val="28"/>
        </w:rPr>
        <w:t xml:space="preserve">Аккредитованная организация </w:t>
      </w:r>
      <w:r w:rsidR="006C2672">
        <w:rPr>
          <w:rFonts w:ascii="Times New Roman" w:hAnsi="Times New Roman"/>
          <w:sz w:val="28"/>
          <w:szCs w:val="28"/>
        </w:rPr>
        <w:t xml:space="preserve">обязана страховать свою гражданскую ответственность за причинение убытков или имущественного вреда заказчику специальной оценки условий труда и (или) третьему лицу (далее – выгодоприобретатель) вследствие использования результатов специальной оценки условий труда. 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2672">
        <w:rPr>
          <w:rFonts w:ascii="Times New Roman" w:hAnsi="Times New Roman"/>
          <w:sz w:val="28"/>
          <w:szCs w:val="28"/>
        </w:rPr>
        <w:t>Запрещается проведение специальной оценки условий труда аккредитованной организацией, гражданская ответственность которой не застрахована.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C2672">
        <w:rPr>
          <w:rFonts w:ascii="Times New Roman" w:hAnsi="Times New Roman"/>
          <w:sz w:val="28"/>
          <w:szCs w:val="28"/>
        </w:rPr>
        <w:t xml:space="preserve">Убытки или имущественный вред, причиненный выгодоприобретателю вследствие использования результатов специальной оценки </w:t>
      </w:r>
      <w:proofErr w:type="gramStart"/>
      <w:r w:rsidR="006C2672">
        <w:rPr>
          <w:rFonts w:ascii="Times New Roman" w:hAnsi="Times New Roman"/>
          <w:sz w:val="28"/>
          <w:szCs w:val="28"/>
        </w:rPr>
        <w:t>условий труда, содержащихся в отчете комиссии подлежат</w:t>
      </w:r>
      <w:proofErr w:type="gramEnd"/>
      <w:r w:rsidR="006C2672">
        <w:rPr>
          <w:rFonts w:ascii="Times New Roman" w:hAnsi="Times New Roman"/>
          <w:sz w:val="28"/>
          <w:szCs w:val="28"/>
        </w:rPr>
        <w:t xml:space="preserve"> возмещению в объеме, определяемом решением суда, за счет суммы страхового возмещения, определенной в договоре обязательного страхования гражданской ответственности аккредитованной организации.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C2672">
        <w:rPr>
          <w:rFonts w:ascii="Times New Roman" w:hAnsi="Times New Roman"/>
          <w:sz w:val="28"/>
          <w:szCs w:val="28"/>
        </w:rPr>
        <w:t>Объектом страхования по договору обязательного страхования гражданской ответственности аккредитованной организации являются имущественные интересы, связанные с риском ответственности аккредитованной организации (страхователя) по обязательствам, возникающим вследствие причинения вреда заказчику, заключившему договор на проведение специальной оценки условий труда, и (или) третьим лицам.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C2672">
        <w:rPr>
          <w:rFonts w:ascii="Times New Roman" w:hAnsi="Times New Roman"/>
          <w:sz w:val="28"/>
          <w:szCs w:val="28"/>
        </w:rPr>
        <w:t xml:space="preserve">Страховым случаем по договору обязательного страхования гражданской ответственности является установленный вступившим в законную силу решением суда факт причинения вреда действиями (бездействием) аккредитованной организации в результате нарушения требований </w:t>
      </w:r>
      <w:r w:rsidR="001E4160">
        <w:rPr>
          <w:rFonts w:ascii="Times New Roman" w:hAnsi="Times New Roman"/>
          <w:sz w:val="28"/>
          <w:szCs w:val="28"/>
        </w:rPr>
        <w:t>настоящего Федерального закона</w:t>
      </w:r>
      <w:r w:rsidR="006C2672">
        <w:rPr>
          <w:rFonts w:ascii="Times New Roman" w:hAnsi="Times New Roman"/>
          <w:sz w:val="28"/>
          <w:szCs w:val="28"/>
        </w:rPr>
        <w:t>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C2672">
        <w:rPr>
          <w:rFonts w:ascii="Times New Roman" w:hAnsi="Times New Roman"/>
          <w:sz w:val="28"/>
          <w:szCs w:val="28"/>
        </w:rPr>
        <w:t>В случае наступления страхового случая страховщик производит страховую выплату в размере причиненного заказчику и (или) третьему лицу реального вреда, установленном вступившим в законную силу решением арбитражного суда, но не более чем в размере страховой суммы по договору обязательного страхования гражданской ответственности.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C2672">
        <w:rPr>
          <w:rFonts w:ascii="Times New Roman" w:hAnsi="Times New Roman"/>
          <w:sz w:val="28"/>
          <w:szCs w:val="28"/>
        </w:rPr>
        <w:t>Договор обязательного страхования гражданской ответственности заключается на срок не менее одного года с условием возмещения вреда, причиненного в период действия договора обязательного страхования гражданской ответственности, в течение срока исковой давности, установленного законодательством Российской Федерации.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C2672">
        <w:rPr>
          <w:rFonts w:ascii="Times New Roman" w:hAnsi="Times New Roman"/>
          <w:sz w:val="28"/>
          <w:szCs w:val="28"/>
        </w:rPr>
        <w:t>Сумма страхового возмещения по договору обязательного страхования гражданской ответственности аккредитованной организации не может быть менее чем один миллион рублей.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C2672">
        <w:rPr>
          <w:rFonts w:ascii="Times New Roman" w:hAnsi="Times New Roman"/>
          <w:sz w:val="28"/>
          <w:szCs w:val="28"/>
        </w:rPr>
        <w:t>Страховой тариф по договору обязательного страхования гражданской ответственности может определяться страховщиками в зависимости от стажа осуществления деятельности аккредитованной организации, количества предыдущих страховых случаев и иных влияющих на степень риска причинения вреда обстоятельств.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C2672">
        <w:rPr>
          <w:rFonts w:ascii="Times New Roman" w:hAnsi="Times New Roman"/>
          <w:sz w:val="28"/>
          <w:szCs w:val="28"/>
        </w:rPr>
        <w:t>Договор обязательного страхования гражданской ответственности вступает в силу с момента уплаты страхователем первого страхового взноса, если законодательством Российской Федерации не предусмотрено иное.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6C2672">
        <w:rPr>
          <w:rFonts w:ascii="Times New Roman" w:hAnsi="Times New Roman"/>
          <w:sz w:val="28"/>
          <w:szCs w:val="28"/>
        </w:rPr>
        <w:t>Выгодоприобретатель, которому по договору обязательного страхования возмещена часть причиненного вреда, вправе требовать от аккредитованной организации, ответственной за причиненный вред, возмещения вреда сверх полученного выгодоприобретателем страхового возмещения.</w:t>
      </w:r>
      <w:proofErr w:type="gramEnd"/>
      <w:r w:rsidR="006C2672">
        <w:rPr>
          <w:rFonts w:ascii="Times New Roman" w:hAnsi="Times New Roman"/>
          <w:sz w:val="28"/>
          <w:szCs w:val="28"/>
        </w:rPr>
        <w:t xml:space="preserve"> </w:t>
      </w:r>
      <w:r w:rsidR="006C2672" w:rsidRPr="00EF2956">
        <w:rPr>
          <w:rFonts w:ascii="Times New Roman" w:hAnsi="Times New Roman"/>
          <w:sz w:val="28"/>
          <w:szCs w:val="28"/>
        </w:rPr>
        <w:t xml:space="preserve">Величина подлежащего возмещению вреда сверх полученного выгодоприобретателем </w:t>
      </w:r>
      <w:r w:rsidR="006C2672" w:rsidRPr="00EF2956">
        <w:rPr>
          <w:rFonts w:ascii="Times New Roman" w:hAnsi="Times New Roman"/>
          <w:sz w:val="28"/>
          <w:szCs w:val="28"/>
        </w:rPr>
        <w:lastRenderedPageBreak/>
        <w:t>страхового возмещения определяется в соответствии с Гражданским кодексом Российской Федерации.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C2672">
        <w:rPr>
          <w:rFonts w:ascii="Times New Roman" w:hAnsi="Times New Roman"/>
          <w:sz w:val="28"/>
          <w:szCs w:val="28"/>
        </w:rPr>
        <w:t>Аккредитованная организация освобождается от возмещения заказчику специальной оценки условий труда и (или) третьему лицу убытков или имущественного вреда в случае:</w:t>
      </w:r>
    </w:p>
    <w:p w:rsidR="006C2672" w:rsidRDefault="006C2672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наступления страхового случая вследствие умысла выгодоприобретателя;</w:t>
      </w:r>
    </w:p>
    <w:p w:rsidR="00526988" w:rsidRDefault="006C2672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непредставления заказчиком (его доверенными лицами, работниками) в установленном порядке сведений, влияющих на результат специальной оценки условий труда, либо предоставление недостоверных сведений.</w:t>
      </w:r>
    </w:p>
    <w:p w:rsidR="008E1506" w:rsidRDefault="008E15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96C" w:rsidRDefault="00CF397E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C196C">
        <w:rPr>
          <w:rFonts w:ascii="Times New Roman" w:hAnsi="Times New Roman"/>
          <w:b/>
          <w:sz w:val="28"/>
          <w:szCs w:val="28"/>
        </w:rPr>
        <w:t xml:space="preserve">Государственный контроль (надзор) за соблюдением требований настоящего Федерального закона </w:t>
      </w:r>
    </w:p>
    <w:p w:rsidR="00526988" w:rsidRDefault="00526988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196C" w:rsidRDefault="00EC196C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20.  Органы государственного контроля (надзора) за соблюдением требований настоящего федерального закона </w:t>
      </w:r>
    </w:p>
    <w:p w:rsidR="00EC196C" w:rsidRDefault="00EC196C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196C" w:rsidRDefault="00EC196C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контроль (надзор) за соблюдением требований настоящего Федерального закона осуществляется федеральным органом исполнительной власти, уполномоченным на проведение государственного контроля (надзора) за соблюдением трудового законодательства и иных нормативных правовых актов, содержащих нормы трудового права,</w:t>
      </w:r>
      <w:r w:rsidR="009D7B20">
        <w:rPr>
          <w:rFonts w:ascii="Times New Roman" w:hAnsi="Times New Roman"/>
          <w:sz w:val="28"/>
          <w:szCs w:val="28"/>
        </w:rPr>
        <w:t xml:space="preserve"> и его территориальными органами (государственными инспекциями труда)</w:t>
      </w:r>
      <w:r>
        <w:rPr>
          <w:rFonts w:ascii="Times New Roman" w:hAnsi="Times New Roman"/>
          <w:sz w:val="28"/>
          <w:szCs w:val="28"/>
        </w:rPr>
        <w:t xml:space="preserve"> в порядке</w:t>
      </w:r>
      <w:r w:rsidR="00E32E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Трудовым кодексом Российской Федерации. </w:t>
      </w:r>
    </w:p>
    <w:p w:rsidR="00EC196C" w:rsidRDefault="00EC196C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6988" w:rsidRDefault="00CF39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EC196C">
        <w:rPr>
          <w:rFonts w:ascii="Times New Roman" w:hAnsi="Times New Roman"/>
          <w:b/>
          <w:sz w:val="28"/>
          <w:szCs w:val="28"/>
        </w:rPr>
        <w:t>2</w:t>
      </w:r>
      <w:r w:rsidR="00E32E11">
        <w:rPr>
          <w:rFonts w:ascii="Times New Roman" w:hAnsi="Times New Roman"/>
          <w:b/>
          <w:sz w:val="28"/>
          <w:szCs w:val="28"/>
        </w:rPr>
        <w:t>1</w:t>
      </w:r>
      <w:r w:rsidR="00A527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2E11">
        <w:rPr>
          <w:rFonts w:ascii="Times New Roman" w:hAnsi="Times New Roman"/>
          <w:b/>
          <w:sz w:val="28"/>
          <w:szCs w:val="28"/>
        </w:rPr>
        <w:t>Полномочия органов государственного контроля (надзора)</w:t>
      </w:r>
    </w:p>
    <w:p w:rsidR="00E32E11" w:rsidRDefault="00E32E11" w:rsidP="00E3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E11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основании положений н</w:t>
      </w:r>
      <w:r w:rsidR="009D7B20">
        <w:rPr>
          <w:rFonts w:ascii="Times New Roman" w:hAnsi="Times New Roman"/>
          <w:sz w:val="28"/>
          <w:szCs w:val="28"/>
        </w:rPr>
        <w:t xml:space="preserve">астоящего Федерального закона </w:t>
      </w:r>
      <w:r>
        <w:rPr>
          <w:rFonts w:ascii="Times New Roman" w:hAnsi="Times New Roman"/>
          <w:sz w:val="28"/>
          <w:szCs w:val="28"/>
        </w:rPr>
        <w:t>органы государственного контроля (надзора) вправе: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2E11">
        <w:rPr>
          <w:rFonts w:ascii="Times New Roman" w:hAnsi="Times New Roman"/>
          <w:sz w:val="28"/>
          <w:szCs w:val="28"/>
        </w:rPr>
        <w:t xml:space="preserve">осуществлять мероприятия по государственному контролю (надзору) за соблюдением требований </w:t>
      </w:r>
      <w:r>
        <w:rPr>
          <w:rFonts w:ascii="Times New Roman" w:hAnsi="Times New Roman"/>
          <w:sz w:val="28"/>
          <w:szCs w:val="28"/>
        </w:rPr>
        <w:t xml:space="preserve">настоящего Федерального закона в </w:t>
      </w:r>
      <w:r w:rsidR="00E32E11">
        <w:rPr>
          <w:rFonts w:ascii="Times New Roman" w:hAnsi="Times New Roman"/>
          <w:sz w:val="28"/>
          <w:szCs w:val="28"/>
        </w:rPr>
        <w:t xml:space="preserve">порядке, установленном </w:t>
      </w:r>
      <w:r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 w:rsidR="00E32E11">
        <w:rPr>
          <w:rFonts w:ascii="Times New Roman" w:hAnsi="Times New Roman"/>
          <w:sz w:val="28"/>
          <w:szCs w:val="28"/>
        </w:rPr>
        <w:t>;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E32E11">
        <w:rPr>
          <w:rFonts w:ascii="Times New Roman" w:hAnsi="Times New Roman"/>
          <w:sz w:val="28"/>
          <w:szCs w:val="28"/>
        </w:rPr>
        <w:t xml:space="preserve">выдавать предписания об устранении нарушений требований </w:t>
      </w:r>
      <w:r>
        <w:rPr>
          <w:rFonts w:ascii="Times New Roman" w:hAnsi="Times New Roman"/>
          <w:sz w:val="28"/>
          <w:szCs w:val="28"/>
        </w:rPr>
        <w:t>настоящего Федерального закона, а также проведения внеплановой специальной оценки условий труда</w:t>
      </w:r>
      <w:r w:rsidR="00E32E11">
        <w:rPr>
          <w:rFonts w:ascii="Times New Roman" w:hAnsi="Times New Roman"/>
          <w:sz w:val="28"/>
          <w:szCs w:val="28"/>
        </w:rPr>
        <w:t xml:space="preserve"> в срок, установленный с учетом характера нарушения;</w:t>
      </w:r>
      <w:proofErr w:type="gramEnd"/>
    </w:p>
    <w:p w:rsidR="009D7B20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направлять информацию о необходимости приостановления или прекращения действия аккредитации аккредитованной организации в </w:t>
      </w:r>
      <w:r w:rsidRPr="0036717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орган</w:t>
      </w:r>
      <w:r w:rsidRPr="00367176">
        <w:rPr>
          <w:rFonts w:ascii="Times New Roman" w:hAnsi="Times New Roman"/>
          <w:sz w:val="28"/>
          <w:szCs w:val="28"/>
        </w:rPr>
        <w:t xml:space="preserve"> исполнительной власти,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367176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труда</w:t>
      </w:r>
      <w:r>
        <w:rPr>
          <w:rFonts w:ascii="Times New Roman" w:hAnsi="Times New Roman"/>
          <w:sz w:val="28"/>
          <w:szCs w:val="28"/>
        </w:rPr>
        <w:t>;</w:t>
      </w:r>
    </w:p>
    <w:p w:rsidR="009D7B20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32E11">
        <w:rPr>
          <w:rFonts w:ascii="Times New Roman" w:hAnsi="Times New Roman"/>
          <w:sz w:val="28"/>
          <w:szCs w:val="28"/>
        </w:rPr>
        <w:t xml:space="preserve">направлять информацию о необходимости приостановления или прекращения действия сертификата </w:t>
      </w:r>
      <w:r>
        <w:rPr>
          <w:rFonts w:ascii="Times New Roman" w:hAnsi="Times New Roman"/>
          <w:sz w:val="28"/>
          <w:szCs w:val="28"/>
        </w:rPr>
        <w:t xml:space="preserve">эксперта в </w:t>
      </w:r>
      <w:r w:rsidRPr="0036717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орган</w:t>
      </w:r>
      <w:r w:rsidRPr="00367176">
        <w:rPr>
          <w:rFonts w:ascii="Times New Roman" w:hAnsi="Times New Roman"/>
          <w:sz w:val="28"/>
          <w:szCs w:val="28"/>
        </w:rPr>
        <w:t xml:space="preserve"> исполнительной власти,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367176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труда</w:t>
      </w:r>
      <w:r w:rsidR="00E32E11">
        <w:rPr>
          <w:rFonts w:ascii="Times New Roman" w:hAnsi="Times New Roman"/>
          <w:sz w:val="28"/>
          <w:szCs w:val="28"/>
        </w:rPr>
        <w:t xml:space="preserve">; 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32E11">
        <w:rPr>
          <w:rFonts w:ascii="Times New Roman" w:hAnsi="Times New Roman"/>
          <w:sz w:val="28"/>
          <w:szCs w:val="28"/>
        </w:rPr>
        <w:t xml:space="preserve">привлекать </w:t>
      </w:r>
      <w:r>
        <w:rPr>
          <w:rFonts w:ascii="Times New Roman" w:hAnsi="Times New Roman"/>
          <w:sz w:val="28"/>
          <w:szCs w:val="28"/>
        </w:rPr>
        <w:t xml:space="preserve">работодателя, аккредитованную организацию, эксперта </w:t>
      </w:r>
      <w:r w:rsidR="00E32E11">
        <w:rPr>
          <w:rFonts w:ascii="Times New Roman" w:hAnsi="Times New Roman"/>
          <w:sz w:val="28"/>
          <w:szCs w:val="28"/>
        </w:rPr>
        <w:t xml:space="preserve">к ответственности, предусмотренной </w:t>
      </w:r>
      <w:hyperlink r:id="rId11" w:history="1">
        <w:r w:rsidR="00E32E11" w:rsidRPr="00E32E1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E32E1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32E11">
        <w:rPr>
          <w:rFonts w:ascii="Times New Roman" w:hAnsi="Times New Roman"/>
          <w:sz w:val="28"/>
          <w:szCs w:val="28"/>
        </w:rPr>
        <w:t xml:space="preserve">принимать иные предусмотренные законодательством Российской Федерации меры в целях недопущения </w:t>
      </w:r>
      <w:r>
        <w:rPr>
          <w:rFonts w:ascii="Times New Roman" w:hAnsi="Times New Roman"/>
          <w:sz w:val="28"/>
          <w:szCs w:val="28"/>
        </w:rPr>
        <w:t>нарушения настоящего Федерального закона</w:t>
      </w:r>
      <w:r w:rsidR="00E32E11">
        <w:rPr>
          <w:rFonts w:ascii="Times New Roman" w:hAnsi="Times New Roman"/>
          <w:sz w:val="28"/>
          <w:szCs w:val="28"/>
        </w:rPr>
        <w:t>.</w:t>
      </w:r>
    </w:p>
    <w:p w:rsidR="00E32E11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Органы государственного контроля (надзора) обязаны: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2E11">
        <w:rPr>
          <w:rFonts w:ascii="Times New Roman" w:hAnsi="Times New Roman"/>
          <w:sz w:val="28"/>
          <w:szCs w:val="28"/>
        </w:rPr>
        <w:t xml:space="preserve">соблюдать коммерческую тайну и </w:t>
      </w:r>
      <w:hyperlink r:id="rId12" w:history="1">
        <w:r w:rsidR="00E32E11" w:rsidRPr="00E32E11">
          <w:rPr>
            <w:rFonts w:ascii="Times New Roman" w:hAnsi="Times New Roman"/>
            <w:sz w:val="28"/>
            <w:szCs w:val="28"/>
          </w:rPr>
          <w:t>иную</w:t>
        </w:r>
      </w:hyperlink>
      <w:r w:rsidR="00E32E11">
        <w:rPr>
          <w:rFonts w:ascii="Times New Roman" w:hAnsi="Times New Roman"/>
          <w:sz w:val="28"/>
          <w:szCs w:val="28"/>
        </w:rPr>
        <w:t xml:space="preserve"> охраняемую законом тайну;</w:t>
      </w:r>
    </w:p>
    <w:p w:rsidR="009D7B20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32E11">
        <w:rPr>
          <w:rFonts w:ascii="Times New Roman" w:hAnsi="Times New Roman"/>
          <w:sz w:val="28"/>
          <w:szCs w:val="28"/>
        </w:rPr>
        <w:t xml:space="preserve">соблюдать порядок осуществления мероприятий по государственному контролю (надзору) за соблюдением </w:t>
      </w:r>
      <w:r>
        <w:rPr>
          <w:rFonts w:ascii="Times New Roman" w:hAnsi="Times New Roman"/>
          <w:sz w:val="28"/>
          <w:szCs w:val="28"/>
        </w:rPr>
        <w:t>трудового законодательства и иных нормативных правовых актов, содержащих нормы трудового права;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32E11">
        <w:rPr>
          <w:rFonts w:ascii="Times New Roman" w:hAnsi="Times New Roman"/>
          <w:sz w:val="28"/>
          <w:szCs w:val="28"/>
        </w:rPr>
        <w:t xml:space="preserve">принимать на основании результатов мероприятий по государственному контролю (надзору) за соблюдением требований </w:t>
      </w:r>
      <w:r>
        <w:rPr>
          <w:rFonts w:ascii="Times New Roman" w:hAnsi="Times New Roman"/>
          <w:sz w:val="28"/>
          <w:szCs w:val="28"/>
        </w:rPr>
        <w:t>настоящего Федерального закона</w:t>
      </w:r>
      <w:r w:rsidR="00E32E11">
        <w:rPr>
          <w:rFonts w:ascii="Times New Roman" w:hAnsi="Times New Roman"/>
          <w:sz w:val="28"/>
          <w:szCs w:val="28"/>
        </w:rPr>
        <w:t xml:space="preserve"> меры по устранению последствий нарушений требований </w:t>
      </w:r>
      <w:r>
        <w:rPr>
          <w:rFonts w:ascii="Times New Roman" w:hAnsi="Times New Roman"/>
          <w:sz w:val="28"/>
          <w:szCs w:val="28"/>
        </w:rPr>
        <w:t>настоящего Федерального закона</w:t>
      </w:r>
      <w:r w:rsidR="00E32E11">
        <w:rPr>
          <w:rFonts w:ascii="Times New Roman" w:hAnsi="Times New Roman"/>
          <w:sz w:val="28"/>
          <w:szCs w:val="28"/>
        </w:rPr>
        <w:t>;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32E11">
        <w:rPr>
          <w:rFonts w:ascii="Times New Roman" w:hAnsi="Times New Roman"/>
          <w:sz w:val="28"/>
          <w:szCs w:val="28"/>
        </w:rPr>
        <w:t>осуществлять другие предусмотренные законодательством Российской Федерации полномочия.</w:t>
      </w:r>
    </w:p>
    <w:p w:rsidR="00E32E11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E11" w:rsidRDefault="00E32E11" w:rsidP="009D7B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B20">
        <w:rPr>
          <w:rFonts w:ascii="Times New Roman" w:hAnsi="Times New Roman"/>
          <w:b/>
          <w:sz w:val="28"/>
          <w:szCs w:val="28"/>
        </w:rPr>
        <w:t xml:space="preserve">Статья </w:t>
      </w:r>
      <w:r w:rsidR="009D7B20">
        <w:rPr>
          <w:rFonts w:ascii="Times New Roman" w:hAnsi="Times New Roman"/>
          <w:b/>
          <w:sz w:val="28"/>
          <w:szCs w:val="28"/>
        </w:rPr>
        <w:t>22</w:t>
      </w:r>
      <w:r w:rsidRPr="009D7B20">
        <w:rPr>
          <w:rFonts w:ascii="Times New Roman" w:hAnsi="Times New Roman"/>
          <w:b/>
          <w:sz w:val="28"/>
          <w:szCs w:val="28"/>
        </w:rPr>
        <w:t xml:space="preserve">. Ответственность органов государственного контроля (надзора) и их должностных лиц при осуществлении государственного контроля (надзора) </w:t>
      </w:r>
    </w:p>
    <w:p w:rsidR="009D7B20" w:rsidRPr="009D7B20" w:rsidRDefault="009D7B20" w:rsidP="009D7B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2E11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Органы государственного контроля (надзора) и их должностные лица в случае ненадлежащего исполнения своих служебных обязанностей при проведении мероприятий по государственному контролю (надзору) за соблюдением требований </w:t>
      </w:r>
      <w:r w:rsidR="009D7B20">
        <w:rPr>
          <w:rFonts w:ascii="Times New Roman" w:hAnsi="Times New Roman"/>
          <w:sz w:val="28"/>
          <w:szCs w:val="28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</w:rPr>
        <w:t xml:space="preserve">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E32E11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мерах, принятых в отношении виновных в нарушении законодательства Российской Федерации должностных лиц органов государственного контроля (надзора), органы государственного контроля (надзора) в течение месяца обязаны сообщить юридическому лицу и (или) индивидуальному предпринимателю</w:t>
      </w:r>
      <w:r w:rsidR="009D7B20">
        <w:rPr>
          <w:rFonts w:ascii="Times New Roman" w:hAnsi="Times New Roman"/>
          <w:sz w:val="28"/>
          <w:szCs w:val="28"/>
        </w:rPr>
        <w:t>, физическому лицу</w:t>
      </w:r>
      <w:r>
        <w:rPr>
          <w:rFonts w:ascii="Times New Roman" w:hAnsi="Times New Roman"/>
          <w:sz w:val="28"/>
          <w:szCs w:val="28"/>
        </w:rPr>
        <w:t xml:space="preserve">, права и законные </w:t>
      </w:r>
      <w:proofErr w:type="gramStart"/>
      <w:r>
        <w:rPr>
          <w:rFonts w:ascii="Times New Roman" w:hAnsi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нарушены.</w:t>
      </w:r>
    </w:p>
    <w:p w:rsidR="00526988" w:rsidRDefault="005269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7E" w:rsidRPr="00762C19" w:rsidRDefault="00FC487E" w:rsidP="00FC48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 xml:space="preserve">Глава </w:t>
      </w:r>
      <w:r w:rsidRPr="00762C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62C19">
        <w:rPr>
          <w:rFonts w:ascii="Times New Roman" w:hAnsi="Times New Roman"/>
          <w:b/>
          <w:sz w:val="28"/>
          <w:szCs w:val="28"/>
        </w:rPr>
        <w:t xml:space="preserve">.  </w:t>
      </w:r>
      <w:r w:rsidR="00B876A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26988" w:rsidRDefault="005269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6988" w:rsidRDefault="009136C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 xml:space="preserve">Статья </w:t>
      </w:r>
      <w:r w:rsidR="00A70C87" w:rsidRPr="00762C19">
        <w:rPr>
          <w:rFonts w:ascii="Times New Roman" w:hAnsi="Times New Roman"/>
          <w:b/>
          <w:sz w:val="28"/>
          <w:szCs w:val="28"/>
        </w:rPr>
        <w:t>2</w:t>
      </w:r>
      <w:r w:rsidR="009D7B20">
        <w:rPr>
          <w:rFonts w:ascii="Times New Roman" w:hAnsi="Times New Roman"/>
          <w:b/>
          <w:sz w:val="28"/>
          <w:szCs w:val="28"/>
        </w:rPr>
        <w:t>3</w:t>
      </w:r>
      <w:r w:rsidRPr="00762C19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526988" w:rsidRDefault="005269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988" w:rsidRDefault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0C87" w:rsidRPr="00762C19">
        <w:rPr>
          <w:rFonts w:ascii="Times New Roman" w:hAnsi="Times New Roman"/>
          <w:sz w:val="28"/>
          <w:szCs w:val="28"/>
        </w:rPr>
        <w:t>.</w:t>
      </w:r>
      <w:r w:rsidR="009136CD" w:rsidRPr="00762C19">
        <w:rPr>
          <w:rFonts w:ascii="Times New Roman" w:hAnsi="Times New Roman"/>
          <w:sz w:val="28"/>
          <w:szCs w:val="28"/>
        </w:rPr>
        <w:tab/>
      </w:r>
      <w:proofErr w:type="gramStart"/>
      <w:r w:rsidR="00030122" w:rsidRPr="00762C19">
        <w:rPr>
          <w:rFonts w:ascii="Times New Roman" w:hAnsi="Times New Roman"/>
          <w:sz w:val="28"/>
          <w:szCs w:val="28"/>
        </w:rPr>
        <w:t>О</w:t>
      </w:r>
      <w:r w:rsidR="00CF397E">
        <w:rPr>
          <w:rFonts w:ascii="Times New Roman" w:hAnsi="Times New Roman"/>
          <w:sz w:val="28"/>
          <w:szCs w:val="28"/>
        </w:rPr>
        <w:t>рганизации, аккредитованные в порядке действовавшим до момента вступления в силу настоящего Федерального закона</w:t>
      </w:r>
      <w:r w:rsidR="001E4160">
        <w:rPr>
          <w:rFonts w:ascii="Times New Roman" w:hAnsi="Times New Roman"/>
          <w:sz w:val="28"/>
          <w:szCs w:val="28"/>
        </w:rPr>
        <w:t>,</w:t>
      </w:r>
      <w:r w:rsidR="00F3655C" w:rsidRPr="00762C19">
        <w:rPr>
          <w:rFonts w:ascii="Times New Roman" w:hAnsi="Times New Roman"/>
          <w:sz w:val="28"/>
          <w:szCs w:val="28"/>
        </w:rPr>
        <w:t xml:space="preserve"> </w:t>
      </w:r>
      <w:r w:rsidR="00CC6C8B" w:rsidRPr="00762C19">
        <w:rPr>
          <w:rFonts w:ascii="Times New Roman" w:hAnsi="Times New Roman"/>
          <w:sz w:val="28"/>
          <w:szCs w:val="28"/>
        </w:rPr>
        <w:t>в качестве организации</w:t>
      </w:r>
      <w:r w:rsidR="001E4160">
        <w:rPr>
          <w:rFonts w:ascii="Times New Roman" w:hAnsi="Times New Roman"/>
          <w:sz w:val="28"/>
          <w:szCs w:val="28"/>
        </w:rPr>
        <w:t>,</w:t>
      </w:r>
      <w:r w:rsidR="00CC6C8B" w:rsidRPr="00762C19">
        <w:rPr>
          <w:rFonts w:ascii="Times New Roman" w:hAnsi="Times New Roman"/>
          <w:sz w:val="28"/>
          <w:szCs w:val="28"/>
        </w:rPr>
        <w:t xml:space="preserve"> оказывающей услуги по аттестации рабочих мест по условиям труда</w:t>
      </w:r>
      <w:r w:rsidR="001E4160">
        <w:rPr>
          <w:rFonts w:ascii="Times New Roman" w:hAnsi="Times New Roman"/>
          <w:sz w:val="28"/>
          <w:szCs w:val="28"/>
        </w:rPr>
        <w:t>,</w:t>
      </w:r>
      <w:r w:rsidR="00CC6C8B" w:rsidRPr="00762C19">
        <w:rPr>
          <w:rFonts w:ascii="Times New Roman" w:hAnsi="Times New Roman"/>
          <w:sz w:val="28"/>
          <w:szCs w:val="28"/>
        </w:rPr>
        <w:t xml:space="preserve"> </w:t>
      </w:r>
      <w:r w:rsidR="00FA4DA9" w:rsidRPr="00762C19">
        <w:rPr>
          <w:rFonts w:ascii="Times New Roman" w:hAnsi="Times New Roman"/>
          <w:sz w:val="28"/>
          <w:szCs w:val="28"/>
        </w:rPr>
        <w:t>вправе</w:t>
      </w:r>
      <w:r w:rsidR="00FD3EC6" w:rsidRPr="00762C19">
        <w:rPr>
          <w:rFonts w:ascii="Times New Roman" w:hAnsi="Times New Roman"/>
          <w:sz w:val="28"/>
          <w:szCs w:val="28"/>
        </w:rPr>
        <w:t xml:space="preserve"> проводить </w:t>
      </w:r>
      <w:r w:rsidR="00990D8F" w:rsidRPr="00762C19">
        <w:rPr>
          <w:rFonts w:ascii="Times New Roman" w:hAnsi="Times New Roman"/>
          <w:sz w:val="28"/>
          <w:szCs w:val="28"/>
        </w:rPr>
        <w:t>специальную оценку условий труда</w:t>
      </w:r>
      <w:r w:rsidR="00CF397E">
        <w:rPr>
          <w:rFonts w:ascii="Times New Roman" w:hAnsi="Times New Roman"/>
          <w:sz w:val="28"/>
          <w:szCs w:val="28"/>
        </w:rPr>
        <w:t xml:space="preserve"> до получения аккредитации на право проведения специальной оценки условий труда, в порядке, установленном законодательством Российской Федерации, но не позднее 1 </w:t>
      </w:r>
      <w:r w:rsidR="004544A1">
        <w:rPr>
          <w:rFonts w:ascii="Times New Roman" w:hAnsi="Times New Roman"/>
          <w:sz w:val="28"/>
          <w:szCs w:val="28"/>
        </w:rPr>
        <w:t>января</w:t>
      </w:r>
      <w:r w:rsidR="00CF397E">
        <w:rPr>
          <w:rFonts w:ascii="Times New Roman" w:hAnsi="Times New Roman"/>
          <w:sz w:val="28"/>
          <w:szCs w:val="28"/>
        </w:rPr>
        <w:t xml:space="preserve"> 20</w:t>
      </w:r>
      <w:r w:rsidR="00404A5E">
        <w:rPr>
          <w:rFonts w:ascii="Times New Roman" w:hAnsi="Times New Roman"/>
          <w:sz w:val="28"/>
          <w:szCs w:val="28"/>
        </w:rPr>
        <w:t>19</w:t>
      </w:r>
      <w:r w:rsidR="00CF397E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526988" w:rsidRDefault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36CD" w:rsidRPr="00762C19">
        <w:rPr>
          <w:rFonts w:ascii="Times New Roman" w:hAnsi="Times New Roman"/>
          <w:sz w:val="28"/>
          <w:szCs w:val="28"/>
        </w:rPr>
        <w:t>.</w:t>
      </w:r>
      <w:r w:rsidR="009136CD" w:rsidRPr="00762C19">
        <w:rPr>
          <w:rFonts w:ascii="Times New Roman" w:hAnsi="Times New Roman"/>
          <w:sz w:val="28"/>
          <w:szCs w:val="28"/>
        </w:rPr>
        <w:tab/>
        <w:t>Результаты оценки соответствия условий труда гигиеническим нормативам</w:t>
      </w:r>
      <w:r w:rsidR="001E4160">
        <w:rPr>
          <w:rFonts w:ascii="Times New Roman" w:hAnsi="Times New Roman"/>
          <w:sz w:val="28"/>
          <w:szCs w:val="28"/>
        </w:rPr>
        <w:t xml:space="preserve"> условий труда</w:t>
      </w:r>
      <w:r w:rsidR="00CF397E">
        <w:rPr>
          <w:rFonts w:ascii="Times New Roman" w:hAnsi="Times New Roman"/>
          <w:sz w:val="28"/>
          <w:szCs w:val="28"/>
        </w:rPr>
        <w:t xml:space="preserve">, </w:t>
      </w:r>
      <w:r w:rsidR="007E1BFD">
        <w:rPr>
          <w:rFonts w:ascii="Times New Roman" w:hAnsi="Times New Roman"/>
          <w:sz w:val="28"/>
          <w:szCs w:val="28"/>
        </w:rPr>
        <w:t xml:space="preserve">полученные </w:t>
      </w:r>
      <w:r w:rsidR="00CF397E">
        <w:rPr>
          <w:rFonts w:ascii="Times New Roman" w:hAnsi="Times New Roman"/>
          <w:sz w:val="28"/>
          <w:szCs w:val="28"/>
        </w:rPr>
        <w:t>указанными</w:t>
      </w:r>
      <w:r w:rsidR="001E4160">
        <w:rPr>
          <w:rFonts w:ascii="Times New Roman" w:hAnsi="Times New Roman"/>
          <w:sz w:val="28"/>
          <w:szCs w:val="28"/>
        </w:rPr>
        <w:t xml:space="preserve"> в пункте 1 настоящей статьи</w:t>
      </w:r>
      <w:r w:rsidR="00CF397E">
        <w:rPr>
          <w:rFonts w:ascii="Times New Roman" w:hAnsi="Times New Roman"/>
          <w:sz w:val="28"/>
          <w:szCs w:val="28"/>
        </w:rPr>
        <w:t xml:space="preserve"> организациями </w:t>
      </w:r>
      <w:r w:rsidR="007E1BFD">
        <w:rPr>
          <w:rFonts w:ascii="Times New Roman" w:hAnsi="Times New Roman"/>
          <w:sz w:val="28"/>
          <w:szCs w:val="28"/>
        </w:rPr>
        <w:t>до вступления в силу настоящего Федерального закона, но не позднее 1 сентября 2013 г., признаются действительными до окончания срока их действия</w:t>
      </w:r>
      <w:r w:rsidR="00CF397E">
        <w:rPr>
          <w:rFonts w:ascii="Times New Roman" w:hAnsi="Times New Roman"/>
          <w:sz w:val="28"/>
          <w:szCs w:val="28"/>
        </w:rPr>
        <w:t>.</w:t>
      </w:r>
    </w:p>
    <w:p w:rsidR="008E1506" w:rsidRDefault="00FC487E" w:rsidP="001E41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36CD" w:rsidRPr="00762C19">
        <w:rPr>
          <w:rFonts w:ascii="Times New Roman" w:hAnsi="Times New Roman"/>
          <w:sz w:val="28"/>
          <w:szCs w:val="28"/>
        </w:rPr>
        <w:t>.</w:t>
      </w:r>
      <w:r w:rsidR="009136CD" w:rsidRPr="00762C19">
        <w:rPr>
          <w:rFonts w:ascii="Times New Roman" w:hAnsi="Times New Roman"/>
          <w:sz w:val="28"/>
          <w:szCs w:val="28"/>
        </w:rPr>
        <w:tab/>
        <w:t xml:space="preserve">Результаты аттестации рабочих мест по условиям труда, проведенной в </w:t>
      </w:r>
      <w:r w:rsidR="00CF397E">
        <w:rPr>
          <w:rFonts w:ascii="Times New Roman" w:hAnsi="Times New Roman"/>
          <w:sz w:val="28"/>
          <w:szCs w:val="28"/>
        </w:rPr>
        <w:t>соответствии с действовавшим до вступления в силу настоящего Федерального</w:t>
      </w:r>
      <w:r w:rsidR="001E4160">
        <w:rPr>
          <w:rFonts w:ascii="Times New Roman" w:hAnsi="Times New Roman"/>
          <w:sz w:val="28"/>
          <w:szCs w:val="28"/>
        </w:rPr>
        <w:t xml:space="preserve"> </w:t>
      </w:r>
      <w:r w:rsidR="00CF397E">
        <w:rPr>
          <w:rFonts w:ascii="Times New Roman" w:hAnsi="Times New Roman"/>
          <w:sz w:val="28"/>
          <w:szCs w:val="28"/>
        </w:rPr>
        <w:lastRenderedPageBreak/>
        <w:t xml:space="preserve">закона порядком, действуют до окончания их срока действия, но не позднее </w:t>
      </w:r>
      <w:r w:rsidR="00404A5E">
        <w:rPr>
          <w:rFonts w:ascii="Times New Roman" w:hAnsi="Times New Roman"/>
          <w:sz w:val="28"/>
          <w:szCs w:val="28"/>
        </w:rPr>
        <w:br/>
      </w:r>
      <w:r w:rsidR="00CF397E">
        <w:rPr>
          <w:rFonts w:ascii="Times New Roman" w:hAnsi="Times New Roman"/>
          <w:sz w:val="28"/>
          <w:szCs w:val="28"/>
        </w:rPr>
        <w:t xml:space="preserve">31 декабря 2015 года. </w:t>
      </w:r>
    </w:p>
    <w:p w:rsidR="007E1BFD" w:rsidRDefault="007E1BFD" w:rsidP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487E" w:rsidRPr="00762C19" w:rsidRDefault="00FC487E" w:rsidP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>Статья 2</w:t>
      </w:r>
      <w:r w:rsidR="009D7B20">
        <w:rPr>
          <w:rFonts w:ascii="Times New Roman" w:hAnsi="Times New Roman"/>
          <w:b/>
          <w:sz w:val="28"/>
          <w:szCs w:val="28"/>
        </w:rPr>
        <w:t>4</w:t>
      </w:r>
      <w:r w:rsidRPr="00762C1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Вступление в силу настоящего Федерального закона</w:t>
      </w:r>
    </w:p>
    <w:p w:rsidR="00FC487E" w:rsidRPr="00762C19" w:rsidRDefault="00FC487E" w:rsidP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7E" w:rsidRPr="00762C19" w:rsidRDefault="00FC487E" w:rsidP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Ф</w:t>
      </w:r>
      <w:r w:rsidRPr="00762C19">
        <w:rPr>
          <w:rFonts w:ascii="Times New Roman" w:hAnsi="Times New Roman"/>
          <w:sz w:val="28"/>
          <w:szCs w:val="28"/>
        </w:rPr>
        <w:t>едеральный закон вступает в силу с 1 января 2014 года.</w:t>
      </w:r>
    </w:p>
    <w:sectPr w:rsidR="00FC487E" w:rsidRPr="00762C19" w:rsidSect="009D7B20">
      <w:headerReference w:type="default" r:id="rId13"/>
      <w:footnotePr>
        <w:numFmt w:val="chicago"/>
      </w:footnotePr>
      <w:pgSz w:w="11906" w:h="16838" w:code="9"/>
      <w:pgMar w:top="127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46" w:rsidRDefault="00EA4546" w:rsidP="000A5211">
      <w:pPr>
        <w:spacing w:after="0" w:line="240" w:lineRule="auto"/>
      </w:pPr>
      <w:r>
        <w:separator/>
      </w:r>
    </w:p>
  </w:endnote>
  <w:endnote w:type="continuationSeparator" w:id="0">
    <w:p w:rsidR="00EA4546" w:rsidRDefault="00EA4546" w:rsidP="000A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46" w:rsidRDefault="00EA4546" w:rsidP="000A5211">
      <w:pPr>
        <w:spacing w:after="0" w:line="240" w:lineRule="auto"/>
      </w:pPr>
      <w:r>
        <w:separator/>
      </w:r>
    </w:p>
  </w:footnote>
  <w:footnote w:type="continuationSeparator" w:id="0">
    <w:p w:rsidR="00EA4546" w:rsidRDefault="00EA4546" w:rsidP="000A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C8" w:rsidRDefault="00EA4546" w:rsidP="002141E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A4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B0C"/>
    <w:multiLevelType w:val="hybridMultilevel"/>
    <w:tmpl w:val="F13E6AD8"/>
    <w:lvl w:ilvl="0" w:tplc="742076D2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24704A"/>
    <w:multiLevelType w:val="hybridMultilevel"/>
    <w:tmpl w:val="D1786778"/>
    <w:lvl w:ilvl="0" w:tplc="303279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76CDE"/>
    <w:multiLevelType w:val="hybridMultilevel"/>
    <w:tmpl w:val="9C96A4C8"/>
    <w:lvl w:ilvl="0" w:tplc="BCD837F2">
      <w:start w:val="1"/>
      <w:numFmt w:val="decimal"/>
      <w:lvlText w:val="%1."/>
      <w:lvlJc w:val="left"/>
      <w:pPr>
        <w:ind w:left="1960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CC35D4"/>
    <w:multiLevelType w:val="hybridMultilevel"/>
    <w:tmpl w:val="B62068BE"/>
    <w:lvl w:ilvl="0" w:tplc="12D6E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C77AD0"/>
    <w:multiLevelType w:val="hybridMultilevel"/>
    <w:tmpl w:val="12C2097A"/>
    <w:lvl w:ilvl="0" w:tplc="90F45696">
      <w:start w:val="1"/>
      <w:numFmt w:val="decimal"/>
      <w:lvlText w:val="%1)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00AC"/>
    <w:multiLevelType w:val="hybridMultilevel"/>
    <w:tmpl w:val="D29C2114"/>
    <w:lvl w:ilvl="0" w:tplc="9B8CFA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C536FE"/>
    <w:multiLevelType w:val="hybridMultilevel"/>
    <w:tmpl w:val="CDB88368"/>
    <w:lvl w:ilvl="0" w:tplc="92788C70">
      <w:start w:val="1"/>
      <w:numFmt w:val="decimal"/>
      <w:lvlText w:val="%1)"/>
      <w:lvlJc w:val="left"/>
      <w:pPr>
        <w:ind w:left="90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3C5F90"/>
    <w:multiLevelType w:val="hybridMultilevel"/>
    <w:tmpl w:val="DB0E372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7001F0"/>
    <w:multiLevelType w:val="hybridMultilevel"/>
    <w:tmpl w:val="C90A1B3C"/>
    <w:lvl w:ilvl="0" w:tplc="D4C04C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0D55C0"/>
    <w:multiLevelType w:val="hybridMultilevel"/>
    <w:tmpl w:val="CE60E74E"/>
    <w:lvl w:ilvl="0" w:tplc="66762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A37CB"/>
    <w:multiLevelType w:val="hybridMultilevel"/>
    <w:tmpl w:val="04406858"/>
    <w:lvl w:ilvl="0" w:tplc="D50A88F8">
      <w:start w:val="2"/>
      <w:numFmt w:val="decimal"/>
      <w:lvlText w:val="%1."/>
      <w:lvlJc w:val="left"/>
      <w:pPr>
        <w:ind w:left="1065" w:hanging="360"/>
      </w:pPr>
      <w:rPr>
        <w:rFonts w:hint="default"/>
        <w:color w:val="4F62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9B316A"/>
    <w:multiLevelType w:val="hybridMultilevel"/>
    <w:tmpl w:val="CD5CEB88"/>
    <w:lvl w:ilvl="0" w:tplc="26AAD5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52AEB"/>
    <w:multiLevelType w:val="hybridMultilevel"/>
    <w:tmpl w:val="82660E60"/>
    <w:lvl w:ilvl="0" w:tplc="ED86CD24">
      <w:start w:val="1"/>
      <w:numFmt w:val="decimal"/>
      <w:lvlText w:val="%1)"/>
      <w:lvlJc w:val="left"/>
      <w:pPr>
        <w:ind w:left="15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F10099"/>
    <w:multiLevelType w:val="hybridMultilevel"/>
    <w:tmpl w:val="8A7EA1B8"/>
    <w:lvl w:ilvl="0" w:tplc="300206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42101711"/>
    <w:multiLevelType w:val="multilevel"/>
    <w:tmpl w:val="E61A1A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620" w:hanging="360"/>
      </w:pPr>
    </w:lvl>
    <w:lvl w:ilvl="2">
      <w:start w:val="1"/>
      <w:numFmt w:val="decimal"/>
      <w:isLgl/>
      <w:lvlText w:val="%1.%2.%3"/>
      <w:lvlJc w:val="left"/>
      <w:pPr>
        <w:ind w:left="2340" w:hanging="720"/>
      </w:pPr>
    </w:lvl>
    <w:lvl w:ilvl="3">
      <w:start w:val="1"/>
      <w:numFmt w:val="decimal"/>
      <w:isLgl/>
      <w:lvlText w:val="%1.%2.%3.%4"/>
      <w:lvlJc w:val="left"/>
      <w:pPr>
        <w:ind w:left="3060" w:hanging="108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440"/>
      </w:pPr>
    </w:lvl>
    <w:lvl w:ilvl="6">
      <w:start w:val="1"/>
      <w:numFmt w:val="decimal"/>
      <w:isLgl/>
      <w:lvlText w:val="%1.%2.%3.%4.%5.%6.%7"/>
      <w:lvlJc w:val="left"/>
      <w:pPr>
        <w:ind w:left="4500" w:hanging="1440"/>
      </w:p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</w:lvl>
  </w:abstractNum>
  <w:abstractNum w:abstractNumId="15">
    <w:nsid w:val="430F5289"/>
    <w:multiLevelType w:val="hybridMultilevel"/>
    <w:tmpl w:val="66E4ADD2"/>
    <w:lvl w:ilvl="0" w:tplc="A1F243B8">
      <w:start w:val="1"/>
      <w:numFmt w:val="decimal"/>
      <w:lvlText w:val="%1)"/>
      <w:lvlJc w:val="left"/>
      <w:pPr>
        <w:ind w:left="9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D5078F"/>
    <w:multiLevelType w:val="hybridMultilevel"/>
    <w:tmpl w:val="F13E6AD8"/>
    <w:lvl w:ilvl="0" w:tplc="742076D2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F4419A"/>
    <w:multiLevelType w:val="hybridMultilevel"/>
    <w:tmpl w:val="873EC3F6"/>
    <w:lvl w:ilvl="0" w:tplc="CC1836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DBF54E2"/>
    <w:multiLevelType w:val="multilevel"/>
    <w:tmpl w:val="F13E6AD8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3D1AC8"/>
    <w:multiLevelType w:val="hybridMultilevel"/>
    <w:tmpl w:val="C8922444"/>
    <w:lvl w:ilvl="0" w:tplc="1916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562AB3"/>
    <w:multiLevelType w:val="hybridMultilevel"/>
    <w:tmpl w:val="D6725B10"/>
    <w:lvl w:ilvl="0" w:tplc="742076D2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845FA"/>
    <w:multiLevelType w:val="hybridMultilevel"/>
    <w:tmpl w:val="F13E6AD8"/>
    <w:lvl w:ilvl="0" w:tplc="742076D2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E21C76"/>
    <w:multiLevelType w:val="hybridMultilevel"/>
    <w:tmpl w:val="BC8CE116"/>
    <w:lvl w:ilvl="0" w:tplc="742076D2">
      <w:start w:val="1"/>
      <w:numFmt w:val="decimal"/>
      <w:lvlText w:val="%1)"/>
      <w:lvlJc w:val="left"/>
      <w:pPr>
        <w:ind w:left="900" w:hanging="36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586D58"/>
    <w:multiLevelType w:val="hybridMultilevel"/>
    <w:tmpl w:val="C3EAA588"/>
    <w:lvl w:ilvl="0" w:tplc="D16CD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332BB4"/>
    <w:multiLevelType w:val="hybridMultilevel"/>
    <w:tmpl w:val="14F2EAD8"/>
    <w:lvl w:ilvl="0" w:tplc="96CE058C">
      <w:start w:val="1"/>
      <w:numFmt w:val="decimal"/>
      <w:lvlText w:val="%1."/>
      <w:lvlJc w:val="left"/>
      <w:pPr>
        <w:ind w:left="1960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DBF772C"/>
    <w:multiLevelType w:val="hybridMultilevel"/>
    <w:tmpl w:val="4B2EA982"/>
    <w:lvl w:ilvl="0" w:tplc="D2B2AC38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5619FA"/>
    <w:multiLevelType w:val="hybridMultilevel"/>
    <w:tmpl w:val="8410C01C"/>
    <w:lvl w:ilvl="0" w:tplc="8356D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875BF2"/>
    <w:multiLevelType w:val="hybridMultilevel"/>
    <w:tmpl w:val="C360BF3C"/>
    <w:lvl w:ilvl="0" w:tplc="B4EAF83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22F3CF0"/>
    <w:multiLevelType w:val="hybridMultilevel"/>
    <w:tmpl w:val="7E7613EE"/>
    <w:lvl w:ilvl="0" w:tplc="3EC6C09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7253"/>
    <w:multiLevelType w:val="multilevel"/>
    <w:tmpl w:val="E61A1A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620" w:hanging="360"/>
      </w:pPr>
    </w:lvl>
    <w:lvl w:ilvl="2">
      <w:start w:val="1"/>
      <w:numFmt w:val="decimal"/>
      <w:isLgl/>
      <w:lvlText w:val="%1.%2.%3"/>
      <w:lvlJc w:val="left"/>
      <w:pPr>
        <w:ind w:left="2340" w:hanging="720"/>
      </w:pPr>
    </w:lvl>
    <w:lvl w:ilvl="3">
      <w:start w:val="1"/>
      <w:numFmt w:val="decimal"/>
      <w:isLgl/>
      <w:lvlText w:val="%1.%2.%3.%4"/>
      <w:lvlJc w:val="left"/>
      <w:pPr>
        <w:ind w:left="3060" w:hanging="108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440"/>
      </w:pPr>
    </w:lvl>
    <w:lvl w:ilvl="6">
      <w:start w:val="1"/>
      <w:numFmt w:val="decimal"/>
      <w:isLgl/>
      <w:lvlText w:val="%1.%2.%3.%4.%5.%6.%7"/>
      <w:lvlJc w:val="left"/>
      <w:pPr>
        <w:ind w:left="4500" w:hanging="1440"/>
      </w:p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</w:lvl>
  </w:abstractNum>
  <w:abstractNum w:abstractNumId="30">
    <w:nsid w:val="7F250DBC"/>
    <w:multiLevelType w:val="hybridMultilevel"/>
    <w:tmpl w:val="41C8202C"/>
    <w:lvl w:ilvl="0" w:tplc="45240416">
      <w:start w:val="1"/>
      <w:numFmt w:val="russianLower"/>
      <w:lvlText w:val="%1)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17"/>
  </w:num>
  <w:num w:numId="5">
    <w:abstractNumId w:val="3"/>
  </w:num>
  <w:num w:numId="6">
    <w:abstractNumId w:val="2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5"/>
  </w:num>
  <w:num w:numId="13">
    <w:abstractNumId w:val="24"/>
  </w:num>
  <w:num w:numId="14">
    <w:abstractNumId w:val="18"/>
  </w:num>
  <w:num w:numId="15">
    <w:abstractNumId w:val="22"/>
  </w:num>
  <w:num w:numId="16">
    <w:abstractNumId w:val="5"/>
  </w:num>
  <w:num w:numId="17">
    <w:abstractNumId w:val="2"/>
  </w:num>
  <w:num w:numId="18">
    <w:abstractNumId w:val="10"/>
  </w:num>
  <w:num w:numId="19">
    <w:abstractNumId w:val="27"/>
  </w:num>
  <w:num w:numId="20">
    <w:abstractNumId w:val="16"/>
  </w:num>
  <w:num w:numId="21">
    <w:abstractNumId w:val="0"/>
  </w:num>
  <w:num w:numId="22">
    <w:abstractNumId w:val="20"/>
  </w:num>
  <w:num w:numId="23">
    <w:abstractNumId w:val="28"/>
  </w:num>
  <w:num w:numId="24">
    <w:abstractNumId w:val="13"/>
  </w:num>
  <w:num w:numId="25">
    <w:abstractNumId w:val="9"/>
  </w:num>
  <w:num w:numId="26">
    <w:abstractNumId w:val="7"/>
  </w:num>
  <w:num w:numId="27">
    <w:abstractNumId w:val="11"/>
  </w:num>
  <w:num w:numId="28">
    <w:abstractNumId w:val="30"/>
  </w:num>
  <w:num w:numId="29">
    <w:abstractNumId w:val="1"/>
  </w:num>
  <w:num w:numId="30">
    <w:abstractNumId w:val="19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3"/>
    <w:rsid w:val="00003A5B"/>
    <w:rsid w:val="00004B85"/>
    <w:rsid w:val="00006569"/>
    <w:rsid w:val="000070C5"/>
    <w:rsid w:val="000140FC"/>
    <w:rsid w:val="00015662"/>
    <w:rsid w:val="0001779A"/>
    <w:rsid w:val="00023C57"/>
    <w:rsid w:val="00023E5A"/>
    <w:rsid w:val="00030122"/>
    <w:rsid w:val="00030BC6"/>
    <w:rsid w:val="0003450A"/>
    <w:rsid w:val="0004708C"/>
    <w:rsid w:val="00053A3B"/>
    <w:rsid w:val="00060F4B"/>
    <w:rsid w:val="0006245A"/>
    <w:rsid w:val="00066A82"/>
    <w:rsid w:val="000719B7"/>
    <w:rsid w:val="000770F5"/>
    <w:rsid w:val="00081588"/>
    <w:rsid w:val="0008194E"/>
    <w:rsid w:val="00087F8B"/>
    <w:rsid w:val="000979BD"/>
    <w:rsid w:val="000A5211"/>
    <w:rsid w:val="000A68B1"/>
    <w:rsid w:val="000A751E"/>
    <w:rsid w:val="000C22A4"/>
    <w:rsid w:val="000C48B7"/>
    <w:rsid w:val="000C4F6F"/>
    <w:rsid w:val="000E268D"/>
    <w:rsid w:val="000E3BC5"/>
    <w:rsid w:val="000E4967"/>
    <w:rsid w:val="000E7EBB"/>
    <w:rsid w:val="000F3753"/>
    <w:rsid w:val="000F37AB"/>
    <w:rsid w:val="000F44F6"/>
    <w:rsid w:val="000F6B3E"/>
    <w:rsid w:val="0010213E"/>
    <w:rsid w:val="001033E6"/>
    <w:rsid w:val="00117B4F"/>
    <w:rsid w:val="0012255F"/>
    <w:rsid w:val="00124B7E"/>
    <w:rsid w:val="001275DE"/>
    <w:rsid w:val="001308A2"/>
    <w:rsid w:val="0015205E"/>
    <w:rsid w:val="0015209B"/>
    <w:rsid w:val="00155B10"/>
    <w:rsid w:val="001568B1"/>
    <w:rsid w:val="00164AF2"/>
    <w:rsid w:val="001669D9"/>
    <w:rsid w:val="00171F2F"/>
    <w:rsid w:val="00183F02"/>
    <w:rsid w:val="001848EC"/>
    <w:rsid w:val="001854DE"/>
    <w:rsid w:val="00186858"/>
    <w:rsid w:val="00191637"/>
    <w:rsid w:val="001973BA"/>
    <w:rsid w:val="001A0AF0"/>
    <w:rsid w:val="001A1C30"/>
    <w:rsid w:val="001A2E8D"/>
    <w:rsid w:val="001B19CB"/>
    <w:rsid w:val="001B3CBD"/>
    <w:rsid w:val="001B7EEA"/>
    <w:rsid w:val="001C3D4C"/>
    <w:rsid w:val="001C51E2"/>
    <w:rsid w:val="001D2709"/>
    <w:rsid w:val="001D5A48"/>
    <w:rsid w:val="001D7C76"/>
    <w:rsid w:val="001E37DE"/>
    <w:rsid w:val="001E4160"/>
    <w:rsid w:val="001F0E78"/>
    <w:rsid w:val="001F2785"/>
    <w:rsid w:val="001F2937"/>
    <w:rsid w:val="001F4ED1"/>
    <w:rsid w:val="0020002A"/>
    <w:rsid w:val="00203549"/>
    <w:rsid w:val="002051DB"/>
    <w:rsid w:val="00205A6C"/>
    <w:rsid w:val="00205FAA"/>
    <w:rsid w:val="00211F32"/>
    <w:rsid w:val="00213F6F"/>
    <w:rsid w:val="00213FBA"/>
    <w:rsid w:val="002141ED"/>
    <w:rsid w:val="00217841"/>
    <w:rsid w:val="00227E32"/>
    <w:rsid w:val="0023149C"/>
    <w:rsid w:val="0023205D"/>
    <w:rsid w:val="002441B4"/>
    <w:rsid w:val="00255C53"/>
    <w:rsid w:val="002645AF"/>
    <w:rsid w:val="002648D8"/>
    <w:rsid w:val="0026645F"/>
    <w:rsid w:val="0026680A"/>
    <w:rsid w:val="00292BA2"/>
    <w:rsid w:val="002962B9"/>
    <w:rsid w:val="002A125B"/>
    <w:rsid w:val="002A2198"/>
    <w:rsid w:val="002A3EB1"/>
    <w:rsid w:val="002A692E"/>
    <w:rsid w:val="002B0EFE"/>
    <w:rsid w:val="002B5F2A"/>
    <w:rsid w:val="002C4F21"/>
    <w:rsid w:val="002D2398"/>
    <w:rsid w:val="002D3EB1"/>
    <w:rsid w:val="002E1D02"/>
    <w:rsid w:val="002E4A40"/>
    <w:rsid w:val="002E5400"/>
    <w:rsid w:val="002E6DE3"/>
    <w:rsid w:val="002F1B14"/>
    <w:rsid w:val="002F7625"/>
    <w:rsid w:val="00300249"/>
    <w:rsid w:val="0031103D"/>
    <w:rsid w:val="00311418"/>
    <w:rsid w:val="00313BB1"/>
    <w:rsid w:val="0032348D"/>
    <w:rsid w:val="003316BE"/>
    <w:rsid w:val="00336EEB"/>
    <w:rsid w:val="00352ECE"/>
    <w:rsid w:val="0036057A"/>
    <w:rsid w:val="00361499"/>
    <w:rsid w:val="00363D72"/>
    <w:rsid w:val="0036416A"/>
    <w:rsid w:val="00367176"/>
    <w:rsid w:val="00367C6D"/>
    <w:rsid w:val="00371C3F"/>
    <w:rsid w:val="00382FF8"/>
    <w:rsid w:val="00385EE2"/>
    <w:rsid w:val="003863C1"/>
    <w:rsid w:val="00386B2C"/>
    <w:rsid w:val="003A2A7C"/>
    <w:rsid w:val="003A3AC7"/>
    <w:rsid w:val="003A7687"/>
    <w:rsid w:val="003B2256"/>
    <w:rsid w:val="003B44E3"/>
    <w:rsid w:val="003B54E1"/>
    <w:rsid w:val="003B564E"/>
    <w:rsid w:val="003B664F"/>
    <w:rsid w:val="003C060A"/>
    <w:rsid w:val="003C56F7"/>
    <w:rsid w:val="003C7C48"/>
    <w:rsid w:val="003D1716"/>
    <w:rsid w:val="003D73BB"/>
    <w:rsid w:val="003E31E8"/>
    <w:rsid w:val="003E3E5F"/>
    <w:rsid w:val="003E3F0D"/>
    <w:rsid w:val="003E515D"/>
    <w:rsid w:val="003E5C52"/>
    <w:rsid w:val="003F237A"/>
    <w:rsid w:val="003F38E2"/>
    <w:rsid w:val="003F7B7A"/>
    <w:rsid w:val="00404884"/>
    <w:rsid w:val="00404A5E"/>
    <w:rsid w:val="00411FE7"/>
    <w:rsid w:val="00412287"/>
    <w:rsid w:val="004140EB"/>
    <w:rsid w:val="00420539"/>
    <w:rsid w:val="00422C81"/>
    <w:rsid w:val="00423AC4"/>
    <w:rsid w:val="00424202"/>
    <w:rsid w:val="00430130"/>
    <w:rsid w:val="004306A5"/>
    <w:rsid w:val="004320E8"/>
    <w:rsid w:val="004324D4"/>
    <w:rsid w:val="00432FCF"/>
    <w:rsid w:val="00435DE5"/>
    <w:rsid w:val="004413AB"/>
    <w:rsid w:val="00444FA6"/>
    <w:rsid w:val="004544A1"/>
    <w:rsid w:val="004556F3"/>
    <w:rsid w:val="00461A5D"/>
    <w:rsid w:val="00464687"/>
    <w:rsid w:val="00467E6A"/>
    <w:rsid w:val="00474401"/>
    <w:rsid w:val="0047533C"/>
    <w:rsid w:val="00475BF0"/>
    <w:rsid w:val="00480773"/>
    <w:rsid w:val="0048253E"/>
    <w:rsid w:val="004829CA"/>
    <w:rsid w:val="004834E6"/>
    <w:rsid w:val="00490D9D"/>
    <w:rsid w:val="004927EC"/>
    <w:rsid w:val="00497B87"/>
    <w:rsid w:val="004A5D98"/>
    <w:rsid w:val="004A769E"/>
    <w:rsid w:val="004A7F87"/>
    <w:rsid w:val="004B1548"/>
    <w:rsid w:val="004B2077"/>
    <w:rsid w:val="004B7358"/>
    <w:rsid w:val="004B78C9"/>
    <w:rsid w:val="004C4887"/>
    <w:rsid w:val="004D129D"/>
    <w:rsid w:val="004D25D1"/>
    <w:rsid w:val="004D3F1F"/>
    <w:rsid w:val="004E351F"/>
    <w:rsid w:val="004E35F1"/>
    <w:rsid w:val="004E74B3"/>
    <w:rsid w:val="004F1AFD"/>
    <w:rsid w:val="00501483"/>
    <w:rsid w:val="00501F66"/>
    <w:rsid w:val="005056E5"/>
    <w:rsid w:val="00512A06"/>
    <w:rsid w:val="00513348"/>
    <w:rsid w:val="0051372D"/>
    <w:rsid w:val="00513E1A"/>
    <w:rsid w:val="0051572D"/>
    <w:rsid w:val="00517121"/>
    <w:rsid w:val="0051782D"/>
    <w:rsid w:val="00520C23"/>
    <w:rsid w:val="00522D05"/>
    <w:rsid w:val="005237BF"/>
    <w:rsid w:val="00523968"/>
    <w:rsid w:val="005257CB"/>
    <w:rsid w:val="005261DF"/>
    <w:rsid w:val="00526988"/>
    <w:rsid w:val="005408F4"/>
    <w:rsid w:val="00552C87"/>
    <w:rsid w:val="00554F0B"/>
    <w:rsid w:val="00561328"/>
    <w:rsid w:val="0056251D"/>
    <w:rsid w:val="0056285D"/>
    <w:rsid w:val="00565DF8"/>
    <w:rsid w:val="00566A22"/>
    <w:rsid w:val="005701B9"/>
    <w:rsid w:val="005732A4"/>
    <w:rsid w:val="005824F7"/>
    <w:rsid w:val="005845E6"/>
    <w:rsid w:val="00585425"/>
    <w:rsid w:val="0058602B"/>
    <w:rsid w:val="0058626D"/>
    <w:rsid w:val="00592E36"/>
    <w:rsid w:val="005940AE"/>
    <w:rsid w:val="005A52C9"/>
    <w:rsid w:val="005B3390"/>
    <w:rsid w:val="005B54F6"/>
    <w:rsid w:val="005B79F6"/>
    <w:rsid w:val="005C0F33"/>
    <w:rsid w:val="005C7149"/>
    <w:rsid w:val="005E238D"/>
    <w:rsid w:val="005E39A9"/>
    <w:rsid w:val="005E6D97"/>
    <w:rsid w:val="005E6E5C"/>
    <w:rsid w:val="005F18BE"/>
    <w:rsid w:val="005F52A9"/>
    <w:rsid w:val="005F592D"/>
    <w:rsid w:val="005F61EC"/>
    <w:rsid w:val="00600414"/>
    <w:rsid w:val="00604AFA"/>
    <w:rsid w:val="00605E78"/>
    <w:rsid w:val="00621B7F"/>
    <w:rsid w:val="00642134"/>
    <w:rsid w:val="006447E2"/>
    <w:rsid w:val="00646724"/>
    <w:rsid w:val="00646CC4"/>
    <w:rsid w:val="00647519"/>
    <w:rsid w:val="00654E61"/>
    <w:rsid w:val="00654F06"/>
    <w:rsid w:val="00660F7A"/>
    <w:rsid w:val="006627AF"/>
    <w:rsid w:val="0066382F"/>
    <w:rsid w:val="00665605"/>
    <w:rsid w:val="00666BA7"/>
    <w:rsid w:val="00667965"/>
    <w:rsid w:val="0067658A"/>
    <w:rsid w:val="0067773F"/>
    <w:rsid w:val="00685FB8"/>
    <w:rsid w:val="00686ECB"/>
    <w:rsid w:val="00692FA6"/>
    <w:rsid w:val="00694948"/>
    <w:rsid w:val="006A4F6F"/>
    <w:rsid w:val="006A623A"/>
    <w:rsid w:val="006B0B6E"/>
    <w:rsid w:val="006B2AF0"/>
    <w:rsid w:val="006B3EBE"/>
    <w:rsid w:val="006C2672"/>
    <w:rsid w:val="006C4875"/>
    <w:rsid w:val="006D553A"/>
    <w:rsid w:val="006D596C"/>
    <w:rsid w:val="006D7DD4"/>
    <w:rsid w:val="006E0696"/>
    <w:rsid w:val="006F7F7C"/>
    <w:rsid w:val="0070071F"/>
    <w:rsid w:val="0070120D"/>
    <w:rsid w:val="00702C8A"/>
    <w:rsid w:val="00704A20"/>
    <w:rsid w:val="00715033"/>
    <w:rsid w:val="00716DEA"/>
    <w:rsid w:val="00726CA9"/>
    <w:rsid w:val="0073544B"/>
    <w:rsid w:val="00735C32"/>
    <w:rsid w:val="007365F7"/>
    <w:rsid w:val="007513FE"/>
    <w:rsid w:val="00756EC2"/>
    <w:rsid w:val="00762C19"/>
    <w:rsid w:val="00772BB6"/>
    <w:rsid w:val="00775F06"/>
    <w:rsid w:val="00777E6E"/>
    <w:rsid w:val="00782AD1"/>
    <w:rsid w:val="00787BA6"/>
    <w:rsid w:val="007914BA"/>
    <w:rsid w:val="007932F5"/>
    <w:rsid w:val="007A0EA4"/>
    <w:rsid w:val="007A1A66"/>
    <w:rsid w:val="007A3F89"/>
    <w:rsid w:val="007A44F4"/>
    <w:rsid w:val="007A7BFA"/>
    <w:rsid w:val="007B32E2"/>
    <w:rsid w:val="007B4126"/>
    <w:rsid w:val="007B4D3C"/>
    <w:rsid w:val="007B6C2E"/>
    <w:rsid w:val="007C4EF8"/>
    <w:rsid w:val="007D2EBE"/>
    <w:rsid w:val="007E1BFD"/>
    <w:rsid w:val="007E1C37"/>
    <w:rsid w:val="007E5A0E"/>
    <w:rsid w:val="007F0B8D"/>
    <w:rsid w:val="007F6CD6"/>
    <w:rsid w:val="00807692"/>
    <w:rsid w:val="00810750"/>
    <w:rsid w:val="0081465B"/>
    <w:rsid w:val="00833437"/>
    <w:rsid w:val="00834A2F"/>
    <w:rsid w:val="008350A9"/>
    <w:rsid w:val="00837E43"/>
    <w:rsid w:val="00846D8F"/>
    <w:rsid w:val="008618F8"/>
    <w:rsid w:val="0086227F"/>
    <w:rsid w:val="00862B91"/>
    <w:rsid w:val="00866165"/>
    <w:rsid w:val="00867239"/>
    <w:rsid w:val="00870B35"/>
    <w:rsid w:val="00871A2B"/>
    <w:rsid w:val="00873265"/>
    <w:rsid w:val="00875B59"/>
    <w:rsid w:val="00875D74"/>
    <w:rsid w:val="008803F9"/>
    <w:rsid w:val="008816A2"/>
    <w:rsid w:val="00883589"/>
    <w:rsid w:val="00885949"/>
    <w:rsid w:val="008A1574"/>
    <w:rsid w:val="008A4358"/>
    <w:rsid w:val="008A5014"/>
    <w:rsid w:val="008B2470"/>
    <w:rsid w:val="008B5AD9"/>
    <w:rsid w:val="008C02A0"/>
    <w:rsid w:val="008C0BBE"/>
    <w:rsid w:val="008C0BDB"/>
    <w:rsid w:val="008C2B31"/>
    <w:rsid w:val="008D4668"/>
    <w:rsid w:val="008D4A75"/>
    <w:rsid w:val="008D5B56"/>
    <w:rsid w:val="008E1506"/>
    <w:rsid w:val="008E2BA3"/>
    <w:rsid w:val="008F03C8"/>
    <w:rsid w:val="008F41F8"/>
    <w:rsid w:val="008F506C"/>
    <w:rsid w:val="00900BDF"/>
    <w:rsid w:val="00904CAF"/>
    <w:rsid w:val="009050D2"/>
    <w:rsid w:val="009056CB"/>
    <w:rsid w:val="00907AA0"/>
    <w:rsid w:val="009136CD"/>
    <w:rsid w:val="00916A45"/>
    <w:rsid w:val="00926C2E"/>
    <w:rsid w:val="0093435E"/>
    <w:rsid w:val="00945A7A"/>
    <w:rsid w:val="009473CA"/>
    <w:rsid w:val="00960392"/>
    <w:rsid w:val="00962010"/>
    <w:rsid w:val="00963937"/>
    <w:rsid w:val="009652F6"/>
    <w:rsid w:val="00965BE5"/>
    <w:rsid w:val="00973066"/>
    <w:rsid w:val="00974AEA"/>
    <w:rsid w:val="00974C02"/>
    <w:rsid w:val="00974D33"/>
    <w:rsid w:val="0097661E"/>
    <w:rsid w:val="009813D5"/>
    <w:rsid w:val="00983651"/>
    <w:rsid w:val="00984DC9"/>
    <w:rsid w:val="00990906"/>
    <w:rsid w:val="00990D8F"/>
    <w:rsid w:val="009A20F8"/>
    <w:rsid w:val="009A4320"/>
    <w:rsid w:val="009A5ADB"/>
    <w:rsid w:val="009B010C"/>
    <w:rsid w:val="009B0A9D"/>
    <w:rsid w:val="009B1B53"/>
    <w:rsid w:val="009B7C7D"/>
    <w:rsid w:val="009B7D22"/>
    <w:rsid w:val="009D0C9E"/>
    <w:rsid w:val="009D4496"/>
    <w:rsid w:val="009D5C2A"/>
    <w:rsid w:val="009D65E2"/>
    <w:rsid w:val="009D7B20"/>
    <w:rsid w:val="009E6C88"/>
    <w:rsid w:val="009F501F"/>
    <w:rsid w:val="009F5C80"/>
    <w:rsid w:val="00A001D9"/>
    <w:rsid w:val="00A132AD"/>
    <w:rsid w:val="00A14913"/>
    <w:rsid w:val="00A22D25"/>
    <w:rsid w:val="00A24372"/>
    <w:rsid w:val="00A40297"/>
    <w:rsid w:val="00A434D4"/>
    <w:rsid w:val="00A43DC6"/>
    <w:rsid w:val="00A515AD"/>
    <w:rsid w:val="00A527D2"/>
    <w:rsid w:val="00A63278"/>
    <w:rsid w:val="00A64252"/>
    <w:rsid w:val="00A64B36"/>
    <w:rsid w:val="00A70C87"/>
    <w:rsid w:val="00A8628D"/>
    <w:rsid w:val="00A87154"/>
    <w:rsid w:val="00A90B45"/>
    <w:rsid w:val="00A919E8"/>
    <w:rsid w:val="00A94F6E"/>
    <w:rsid w:val="00A9508B"/>
    <w:rsid w:val="00A968BF"/>
    <w:rsid w:val="00AA1CAA"/>
    <w:rsid w:val="00AA5343"/>
    <w:rsid w:val="00AC13C4"/>
    <w:rsid w:val="00AC1735"/>
    <w:rsid w:val="00AC285C"/>
    <w:rsid w:val="00AD1540"/>
    <w:rsid w:val="00AD6360"/>
    <w:rsid w:val="00AE3807"/>
    <w:rsid w:val="00AE4AFB"/>
    <w:rsid w:val="00AF4B3C"/>
    <w:rsid w:val="00B020D8"/>
    <w:rsid w:val="00B06195"/>
    <w:rsid w:val="00B12811"/>
    <w:rsid w:val="00B12CFA"/>
    <w:rsid w:val="00B14D53"/>
    <w:rsid w:val="00B24ABD"/>
    <w:rsid w:val="00B25026"/>
    <w:rsid w:val="00B36E97"/>
    <w:rsid w:val="00B37F7E"/>
    <w:rsid w:val="00B42EFA"/>
    <w:rsid w:val="00B44164"/>
    <w:rsid w:val="00B51B49"/>
    <w:rsid w:val="00B52F1D"/>
    <w:rsid w:val="00B617E4"/>
    <w:rsid w:val="00B62027"/>
    <w:rsid w:val="00B635D6"/>
    <w:rsid w:val="00B670E6"/>
    <w:rsid w:val="00B8018E"/>
    <w:rsid w:val="00B816AC"/>
    <w:rsid w:val="00B82348"/>
    <w:rsid w:val="00B82E47"/>
    <w:rsid w:val="00B876A0"/>
    <w:rsid w:val="00B9018D"/>
    <w:rsid w:val="00B9088D"/>
    <w:rsid w:val="00B941A9"/>
    <w:rsid w:val="00B974B5"/>
    <w:rsid w:val="00BA7C5B"/>
    <w:rsid w:val="00BB299E"/>
    <w:rsid w:val="00BD25A3"/>
    <w:rsid w:val="00BD42D3"/>
    <w:rsid w:val="00BD4B23"/>
    <w:rsid w:val="00BE06B9"/>
    <w:rsid w:val="00BE3AB5"/>
    <w:rsid w:val="00BE4BBA"/>
    <w:rsid w:val="00BE6E30"/>
    <w:rsid w:val="00BF042E"/>
    <w:rsid w:val="00BF1796"/>
    <w:rsid w:val="00C01FF3"/>
    <w:rsid w:val="00C0587B"/>
    <w:rsid w:val="00C157DA"/>
    <w:rsid w:val="00C16628"/>
    <w:rsid w:val="00C17957"/>
    <w:rsid w:val="00C21B58"/>
    <w:rsid w:val="00C22004"/>
    <w:rsid w:val="00C232DE"/>
    <w:rsid w:val="00C2643A"/>
    <w:rsid w:val="00C35E33"/>
    <w:rsid w:val="00C44EB6"/>
    <w:rsid w:val="00C45796"/>
    <w:rsid w:val="00C5772D"/>
    <w:rsid w:val="00C57BB5"/>
    <w:rsid w:val="00C6025D"/>
    <w:rsid w:val="00C76E7F"/>
    <w:rsid w:val="00C8300E"/>
    <w:rsid w:val="00C85F43"/>
    <w:rsid w:val="00CA4208"/>
    <w:rsid w:val="00CA4849"/>
    <w:rsid w:val="00CB3D04"/>
    <w:rsid w:val="00CC4874"/>
    <w:rsid w:val="00CC4F47"/>
    <w:rsid w:val="00CC6474"/>
    <w:rsid w:val="00CC6BD9"/>
    <w:rsid w:val="00CC6C8B"/>
    <w:rsid w:val="00CC7A97"/>
    <w:rsid w:val="00CD5FF7"/>
    <w:rsid w:val="00CE0751"/>
    <w:rsid w:val="00CE6EE6"/>
    <w:rsid w:val="00CF1570"/>
    <w:rsid w:val="00CF3376"/>
    <w:rsid w:val="00CF397E"/>
    <w:rsid w:val="00CF455D"/>
    <w:rsid w:val="00CF48AD"/>
    <w:rsid w:val="00D01286"/>
    <w:rsid w:val="00D13530"/>
    <w:rsid w:val="00D151F8"/>
    <w:rsid w:val="00D15390"/>
    <w:rsid w:val="00D16A08"/>
    <w:rsid w:val="00D175E1"/>
    <w:rsid w:val="00D20C85"/>
    <w:rsid w:val="00D40D96"/>
    <w:rsid w:val="00D4134D"/>
    <w:rsid w:val="00D43A4F"/>
    <w:rsid w:val="00D472FE"/>
    <w:rsid w:val="00D47327"/>
    <w:rsid w:val="00D56A0D"/>
    <w:rsid w:val="00D65C23"/>
    <w:rsid w:val="00D74FC6"/>
    <w:rsid w:val="00D819AA"/>
    <w:rsid w:val="00D827A9"/>
    <w:rsid w:val="00D8395A"/>
    <w:rsid w:val="00DA08A2"/>
    <w:rsid w:val="00DA3082"/>
    <w:rsid w:val="00DB2F0D"/>
    <w:rsid w:val="00DB3D09"/>
    <w:rsid w:val="00DB42BF"/>
    <w:rsid w:val="00DC0B32"/>
    <w:rsid w:val="00DC2A99"/>
    <w:rsid w:val="00DC659B"/>
    <w:rsid w:val="00DD1A0A"/>
    <w:rsid w:val="00DF0D14"/>
    <w:rsid w:val="00E0044B"/>
    <w:rsid w:val="00E02833"/>
    <w:rsid w:val="00E03BE0"/>
    <w:rsid w:val="00E10C3E"/>
    <w:rsid w:val="00E15866"/>
    <w:rsid w:val="00E17E66"/>
    <w:rsid w:val="00E20B46"/>
    <w:rsid w:val="00E273C6"/>
    <w:rsid w:val="00E32E11"/>
    <w:rsid w:val="00E41D9B"/>
    <w:rsid w:val="00E47B48"/>
    <w:rsid w:val="00E518E3"/>
    <w:rsid w:val="00E52A4D"/>
    <w:rsid w:val="00E52C16"/>
    <w:rsid w:val="00E6088D"/>
    <w:rsid w:val="00E66536"/>
    <w:rsid w:val="00E83903"/>
    <w:rsid w:val="00E87929"/>
    <w:rsid w:val="00E94491"/>
    <w:rsid w:val="00E95C09"/>
    <w:rsid w:val="00EA1A73"/>
    <w:rsid w:val="00EA4546"/>
    <w:rsid w:val="00EA7063"/>
    <w:rsid w:val="00EB0AF9"/>
    <w:rsid w:val="00EC196C"/>
    <w:rsid w:val="00EC1A50"/>
    <w:rsid w:val="00ED0CE0"/>
    <w:rsid w:val="00ED1029"/>
    <w:rsid w:val="00ED3C42"/>
    <w:rsid w:val="00ED606E"/>
    <w:rsid w:val="00ED6B18"/>
    <w:rsid w:val="00ED7776"/>
    <w:rsid w:val="00EE21D9"/>
    <w:rsid w:val="00EE2E4A"/>
    <w:rsid w:val="00EE305E"/>
    <w:rsid w:val="00EF2956"/>
    <w:rsid w:val="00EF60B4"/>
    <w:rsid w:val="00EF68CC"/>
    <w:rsid w:val="00EF6C7E"/>
    <w:rsid w:val="00EF7004"/>
    <w:rsid w:val="00F01C1D"/>
    <w:rsid w:val="00F02F17"/>
    <w:rsid w:val="00F04CA5"/>
    <w:rsid w:val="00F07F5A"/>
    <w:rsid w:val="00F14CC9"/>
    <w:rsid w:val="00F17410"/>
    <w:rsid w:val="00F17764"/>
    <w:rsid w:val="00F21F2B"/>
    <w:rsid w:val="00F24180"/>
    <w:rsid w:val="00F2480F"/>
    <w:rsid w:val="00F35AED"/>
    <w:rsid w:val="00F35D88"/>
    <w:rsid w:val="00F3655C"/>
    <w:rsid w:val="00F41819"/>
    <w:rsid w:val="00F4298D"/>
    <w:rsid w:val="00F43D7A"/>
    <w:rsid w:val="00F47E05"/>
    <w:rsid w:val="00F75A7D"/>
    <w:rsid w:val="00F90339"/>
    <w:rsid w:val="00F93664"/>
    <w:rsid w:val="00F93BD6"/>
    <w:rsid w:val="00F96AFE"/>
    <w:rsid w:val="00FA3148"/>
    <w:rsid w:val="00FA4DA9"/>
    <w:rsid w:val="00FA73A7"/>
    <w:rsid w:val="00FC2AA5"/>
    <w:rsid w:val="00FC487E"/>
    <w:rsid w:val="00FC5713"/>
    <w:rsid w:val="00FC58C2"/>
    <w:rsid w:val="00FD1576"/>
    <w:rsid w:val="00FD3EC6"/>
    <w:rsid w:val="00FD5295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55C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A7A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5A7A"/>
    <w:pPr>
      <w:keepNext/>
      <w:keepLines/>
      <w:spacing w:before="200" w:after="0" w:line="240" w:lineRule="auto"/>
      <w:outlineLvl w:val="1"/>
    </w:pPr>
    <w:rPr>
      <w:rFonts w:eastAsia="MS Gothic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255C53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255C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255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55C53"/>
    <w:pPr>
      <w:ind w:left="720"/>
      <w:contextualSpacing/>
    </w:pPr>
  </w:style>
  <w:style w:type="paragraph" w:customStyle="1" w:styleId="ConsPlusNormal">
    <w:name w:val="ConsPlusNormal"/>
    <w:rsid w:val="0051372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styleId="a5">
    <w:name w:val="Normal (Web)"/>
    <w:basedOn w:val="a"/>
    <w:semiHidden/>
    <w:unhideWhenUsed/>
    <w:rsid w:val="00867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45A7A"/>
    <w:rPr>
      <w:rFonts w:ascii="Calibri" w:eastAsia="MS Gothic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45A7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6">
    <w:name w:val="footnote text"/>
    <w:aliases w:val="Текст сноски Знак Знак Знак Знак,Текст сноски Знак Знак Знак Знак Знак,Текст сноски Знак Знак Знак"/>
    <w:basedOn w:val="a"/>
    <w:link w:val="a7"/>
    <w:rsid w:val="009603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 Знак1,Текст сноски Знак Знак Знак Знак Знак Знак,Текст сноски Знак Знак Знак Знак1"/>
    <w:link w:val="a6"/>
    <w:rsid w:val="00960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6B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06B9"/>
    <w:rPr>
      <w:rFonts w:ascii="Lucida Grande CY" w:hAnsi="Lucida Grande CY" w:cs="Lucida Grande CY"/>
      <w:sz w:val="18"/>
      <w:szCs w:val="18"/>
    </w:rPr>
  </w:style>
  <w:style w:type="character" w:customStyle="1" w:styleId="r">
    <w:name w:val="r"/>
    <w:basedOn w:val="a0"/>
    <w:rsid w:val="00AE3807"/>
  </w:style>
  <w:style w:type="character" w:customStyle="1" w:styleId="epm">
    <w:name w:val="epm"/>
    <w:basedOn w:val="a0"/>
    <w:rsid w:val="00AE3807"/>
  </w:style>
  <w:style w:type="character" w:styleId="aa">
    <w:name w:val="annotation reference"/>
    <w:uiPriority w:val="99"/>
    <w:semiHidden/>
    <w:unhideWhenUsed/>
    <w:rsid w:val="00C830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300E"/>
    <w:rPr>
      <w:sz w:val="24"/>
      <w:szCs w:val="24"/>
    </w:rPr>
  </w:style>
  <w:style w:type="character" w:customStyle="1" w:styleId="ac">
    <w:name w:val="Текст примечания Знак"/>
    <w:link w:val="ab"/>
    <w:uiPriority w:val="99"/>
    <w:semiHidden/>
    <w:rsid w:val="00C8300E"/>
    <w:rPr>
      <w:sz w:val="24"/>
      <w:szCs w:val="24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00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8300E"/>
    <w:rPr>
      <w:b/>
      <w:bCs/>
      <w:sz w:val="24"/>
      <w:szCs w:val="24"/>
      <w:lang w:eastAsia="en-US"/>
    </w:rPr>
  </w:style>
  <w:style w:type="character" w:styleId="af">
    <w:name w:val="footnote reference"/>
    <w:uiPriority w:val="99"/>
    <w:unhideWhenUsed/>
    <w:rsid w:val="000A5211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F68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F68C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F68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F68CC"/>
    <w:rPr>
      <w:sz w:val="22"/>
      <w:szCs w:val="22"/>
      <w:lang w:eastAsia="en-US"/>
    </w:rPr>
  </w:style>
  <w:style w:type="paragraph" w:styleId="af4">
    <w:name w:val="List Paragraph"/>
    <w:basedOn w:val="a"/>
    <w:uiPriority w:val="72"/>
    <w:qFormat/>
    <w:rsid w:val="00DC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55C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A7A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5A7A"/>
    <w:pPr>
      <w:keepNext/>
      <w:keepLines/>
      <w:spacing w:before="200" w:after="0" w:line="240" w:lineRule="auto"/>
      <w:outlineLvl w:val="1"/>
    </w:pPr>
    <w:rPr>
      <w:rFonts w:eastAsia="MS Gothic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255C53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255C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255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55C53"/>
    <w:pPr>
      <w:ind w:left="720"/>
      <w:contextualSpacing/>
    </w:pPr>
  </w:style>
  <w:style w:type="paragraph" w:customStyle="1" w:styleId="ConsPlusNormal">
    <w:name w:val="ConsPlusNormal"/>
    <w:rsid w:val="0051372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styleId="a5">
    <w:name w:val="Normal (Web)"/>
    <w:basedOn w:val="a"/>
    <w:semiHidden/>
    <w:unhideWhenUsed/>
    <w:rsid w:val="00867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45A7A"/>
    <w:rPr>
      <w:rFonts w:ascii="Calibri" w:eastAsia="MS Gothic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45A7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6">
    <w:name w:val="footnote text"/>
    <w:aliases w:val="Текст сноски Знак Знак Знак Знак,Текст сноски Знак Знак Знак Знак Знак,Текст сноски Знак Знак Знак"/>
    <w:basedOn w:val="a"/>
    <w:link w:val="a7"/>
    <w:rsid w:val="009603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 Знак1,Текст сноски Знак Знак Знак Знак Знак Знак,Текст сноски Знак Знак Знак Знак1"/>
    <w:link w:val="a6"/>
    <w:rsid w:val="00960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6B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06B9"/>
    <w:rPr>
      <w:rFonts w:ascii="Lucida Grande CY" w:hAnsi="Lucida Grande CY" w:cs="Lucida Grande CY"/>
      <w:sz w:val="18"/>
      <w:szCs w:val="18"/>
    </w:rPr>
  </w:style>
  <w:style w:type="character" w:customStyle="1" w:styleId="r">
    <w:name w:val="r"/>
    <w:basedOn w:val="a0"/>
    <w:rsid w:val="00AE3807"/>
  </w:style>
  <w:style w:type="character" w:customStyle="1" w:styleId="epm">
    <w:name w:val="epm"/>
    <w:basedOn w:val="a0"/>
    <w:rsid w:val="00AE3807"/>
  </w:style>
  <w:style w:type="character" w:styleId="aa">
    <w:name w:val="annotation reference"/>
    <w:uiPriority w:val="99"/>
    <w:semiHidden/>
    <w:unhideWhenUsed/>
    <w:rsid w:val="00C830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300E"/>
    <w:rPr>
      <w:sz w:val="24"/>
      <w:szCs w:val="24"/>
    </w:rPr>
  </w:style>
  <w:style w:type="character" w:customStyle="1" w:styleId="ac">
    <w:name w:val="Текст примечания Знак"/>
    <w:link w:val="ab"/>
    <w:uiPriority w:val="99"/>
    <w:semiHidden/>
    <w:rsid w:val="00C8300E"/>
    <w:rPr>
      <w:sz w:val="24"/>
      <w:szCs w:val="24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00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8300E"/>
    <w:rPr>
      <w:b/>
      <w:bCs/>
      <w:sz w:val="24"/>
      <w:szCs w:val="24"/>
      <w:lang w:eastAsia="en-US"/>
    </w:rPr>
  </w:style>
  <w:style w:type="character" w:styleId="af">
    <w:name w:val="footnote reference"/>
    <w:uiPriority w:val="99"/>
    <w:unhideWhenUsed/>
    <w:rsid w:val="000A5211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F68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F68C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F68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F68CC"/>
    <w:rPr>
      <w:sz w:val="22"/>
      <w:szCs w:val="22"/>
      <w:lang w:eastAsia="en-US"/>
    </w:rPr>
  </w:style>
  <w:style w:type="paragraph" w:styleId="af4">
    <w:name w:val="List Paragraph"/>
    <w:basedOn w:val="a"/>
    <w:uiPriority w:val="72"/>
    <w:qFormat/>
    <w:rsid w:val="00DC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67934A1C3F08A56B04E38E704E716016A6BE36661F0E66B5FCDD2C8A6143FA3F9161700DEA786AHBN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67934A1C3F08A56B04E38E704E716016A6BC326D100E66B5FCDD2C8A6143FA3F9161700BE3H7N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EBC35803A199679285F779FB7ECA0E9C79017769C361539A69A876DCY8u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C8DD3C7DCB0D609A2A7BEFD6F57850BE23040F4EE6277D1964920A225A2224E56C36B570759D45RCY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EF02C-54BE-4479-973F-A2EACC00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7734</Words>
  <Characters>44086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Глава III.  Организации и эксперты, осуществляющие специальную оценку условий тр</vt:lpstr>
      <vt:lpstr>    Статья 19.  Требования к организациям, проводящим осуществляющим специальную оце</vt:lpstr>
      <vt:lpstr>    Статья 20. Аттестация физических лиц на право проведения экспертных оценок и под</vt:lpstr>
      <vt:lpstr>    </vt:lpstr>
      <vt:lpstr>    Статья ___. Независимость организаций и экспертов, осуществляющих специальную оц</vt:lpstr>
      <vt:lpstr>    </vt:lpstr>
      <vt:lpstr>    Статья 21. Обязательное страхование гражданской ответственности организаций, осу</vt:lpstr>
      <vt:lpstr>    Статья 25. Порядок подачи, регистрации и рассмотрения заявлений о проведении оце</vt:lpstr>
      <vt:lpstr>    </vt:lpstr>
    </vt:vector>
  </TitlesOfParts>
  <Company>Hewlett-Packard Company</Company>
  <LinksUpToDate>false</LinksUpToDate>
  <CharactersWithSpaces>51717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consultantplus://offline/ref=02C8DD3C7DCB0D609A2A7BEFD6F57850BE23040F4EE6277D1964920A225A2224E56C36B570759D45RCY2O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 Валерий Анатольевич</dc:creator>
  <cp:lastModifiedBy>user</cp:lastModifiedBy>
  <cp:revision>2</cp:revision>
  <cp:lastPrinted>2013-05-31T15:30:00Z</cp:lastPrinted>
  <dcterms:created xsi:type="dcterms:W3CDTF">2013-06-12T09:11:00Z</dcterms:created>
  <dcterms:modified xsi:type="dcterms:W3CDTF">2013-06-12T09:11:00Z</dcterms:modified>
</cp:coreProperties>
</file>