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3BD3" w14:textId="77777777" w:rsidR="00B10C06" w:rsidRPr="00B10C06" w:rsidRDefault="00B10C06" w:rsidP="00B10C06">
      <w:pPr>
        <w:autoSpaceDE w:val="0"/>
        <w:autoSpaceDN w:val="0"/>
        <w:adjustRightInd w:val="0"/>
        <w:spacing w:line="240" w:lineRule="auto"/>
        <w:ind w:left="5046"/>
        <w:jc w:val="left"/>
        <w:outlineLvl w:val="0"/>
        <w:rPr>
          <w:rFonts w:ascii="Times New Roman" w:hAnsi="Times New Roman"/>
          <w:bCs/>
          <w:szCs w:val="28"/>
          <w:lang w:eastAsia="en-US"/>
        </w:rPr>
      </w:pPr>
      <w:bookmarkStart w:id="0" w:name="_Toc397698081"/>
      <w:bookmarkStart w:id="1" w:name="_Toc397654501"/>
      <w:bookmarkStart w:id="2" w:name="_Toc398647411"/>
      <w:r w:rsidRPr="00B10C06">
        <w:rPr>
          <w:rFonts w:ascii="Times New Roman" w:hAnsi="Times New Roman"/>
          <w:bCs/>
          <w:szCs w:val="28"/>
          <w:lang w:eastAsia="en-US"/>
        </w:rPr>
        <w:t xml:space="preserve">Вносится депутатами </w:t>
      </w:r>
      <w:r w:rsidRPr="00B10C06">
        <w:rPr>
          <w:rFonts w:ascii="Times New Roman" w:hAnsi="Times New Roman"/>
          <w:bCs/>
          <w:szCs w:val="28"/>
          <w:lang w:eastAsia="en-US"/>
        </w:rPr>
        <w:br/>
        <w:t>Государственной Думы</w:t>
      </w:r>
    </w:p>
    <w:p w14:paraId="24E4C088" w14:textId="0402142B" w:rsidR="00B10C06" w:rsidRPr="00B10C06" w:rsidRDefault="00B10C06" w:rsidP="00B10C06">
      <w:pPr>
        <w:autoSpaceDE w:val="0"/>
        <w:autoSpaceDN w:val="0"/>
        <w:adjustRightInd w:val="0"/>
        <w:spacing w:line="240" w:lineRule="auto"/>
        <w:ind w:left="5046"/>
        <w:jc w:val="left"/>
        <w:outlineLvl w:val="0"/>
        <w:rPr>
          <w:rFonts w:ascii="Times New Roman" w:hAnsi="Times New Roman"/>
          <w:bCs/>
          <w:szCs w:val="28"/>
          <w:lang w:eastAsia="en-US"/>
        </w:rPr>
      </w:pPr>
      <w:proofErr w:type="spellStart"/>
      <w:r w:rsidRPr="00B10C06">
        <w:rPr>
          <w:rFonts w:ascii="Times New Roman" w:hAnsi="Times New Roman"/>
          <w:bCs/>
          <w:spacing w:val="-4"/>
          <w:szCs w:val="28"/>
          <w:lang w:eastAsia="en-US"/>
        </w:rPr>
        <w:t>Н.П.Николаевым</w:t>
      </w:r>
      <w:proofErr w:type="spellEnd"/>
      <w:r w:rsidRPr="00B10C06">
        <w:rPr>
          <w:rFonts w:ascii="Times New Roman" w:hAnsi="Times New Roman"/>
          <w:bCs/>
          <w:spacing w:val="-4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/>
          <w:bCs/>
          <w:spacing w:val="-4"/>
          <w:szCs w:val="28"/>
          <w:lang w:eastAsia="en-US"/>
        </w:rPr>
        <w:t>Д.В.Сазоновым</w:t>
      </w:r>
      <w:bookmarkStart w:id="3" w:name="_GoBack"/>
      <w:bookmarkEnd w:id="3"/>
      <w:proofErr w:type="spellEnd"/>
    </w:p>
    <w:p w14:paraId="76BAE1B1" w14:textId="77777777" w:rsidR="00B10C06" w:rsidRPr="00B10C06" w:rsidRDefault="00B10C06" w:rsidP="00B10C06">
      <w:pPr>
        <w:autoSpaceDE w:val="0"/>
        <w:autoSpaceDN w:val="0"/>
        <w:adjustRightInd w:val="0"/>
        <w:spacing w:line="240" w:lineRule="auto"/>
        <w:ind w:left="5046"/>
        <w:jc w:val="left"/>
        <w:outlineLvl w:val="0"/>
        <w:rPr>
          <w:rFonts w:ascii="Times New Roman" w:hAnsi="Times New Roman"/>
          <w:bCs/>
          <w:szCs w:val="28"/>
          <w:lang w:eastAsia="en-US"/>
        </w:rPr>
      </w:pPr>
    </w:p>
    <w:p w14:paraId="7A713DA8" w14:textId="77777777" w:rsidR="00B10C06" w:rsidRPr="00B10C06" w:rsidRDefault="00B10C06" w:rsidP="00B10C06">
      <w:pPr>
        <w:autoSpaceDE w:val="0"/>
        <w:autoSpaceDN w:val="0"/>
        <w:adjustRightInd w:val="0"/>
        <w:spacing w:line="240" w:lineRule="auto"/>
        <w:ind w:left="5046"/>
        <w:jc w:val="left"/>
        <w:outlineLvl w:val="0"/>
        <w:rPr>
          <w:rFonts w:ascii="Times New Roman" w:hAnsi="Times New Roman"/>
          <w:b/>
          <w:bCs/>
          <w:szCs w:val="28"/>
          <w:lang w:eastAsia="en-US"/>
        </w:rPr>
      </w:pPr>
      <w:r w:rsidRPr="00B10C06">
        <w:rPr>
          <w:rFonts w:ascii="Times New Roman" w:hAnsi="Times New Roman"/>
          <w:bCs/>
          <w:szCs w:val="28"/>
          <w:lang w:eastAsia="en-US"/>
        </w:rPr>
        <w:t>Проект № ___________</w:t>
      </w:r>
    </w:p>
    <w:p w14:paraId="4937374E" w14:textId="77777777" w:rsidR="004F7557" w:rsidRDefault="004F7557" w:rsidP="002C4A64">
      <w:pPr>
        <w:spacing w:line="480" w:lineRule="auto"/>
        <w:ind w:firstLine="709"/>
        <w:rPr>
          <w:rFonts w:ascii="Times New Roman" w:hAnsi="Times New Roman"/>
          <w:szCs w:val="28"/>
        </w:rPr>
      </w:pPr>
    </w:p>
    <w:p w14:paraId="2B17153A" w14:textId="77777777" w:rsidR="00533975" w:rsidRDefault="00533975" w:rsidP="002C4A64">
      <w:pPr>
        <w:spacing w:line="480" w:lineRule="auto"/>
        <w:ind w:firstLine="709"/>
        <w:rPr>
          <w:rFonts w:ascii="Times New Roman" w:hAnsi="Times New Roman"/>
          <w:szCs w:val="28"/>
        </w:rPr>
      </w:pPr>
    </w:p>
    <w:p w14:paraId="2D30F190" w14:textId="77777777" w:rsidR="00533975" w:rsidRDefault="00533975" w:rsidP="002C4A64">
      <w:pPr>
        <w:spacing w:line="480" w:lineRule="auto"/>
        <w:ind w:firstLine="709"/>
        <w:rPr>
          <w:rFonts w:ascii="Times New Roman" w:hAnsi="Times New Roman"/>
          <w:szCs w:val="28"/>
        </w:rPr>
      </w:pPr>
    </w:p>
    <w:p w14:paraId="49AFE69F" w14:textId="77777777" w:rsidR="00533975" w:rsidRPr="00C7491A" w:rsidRDefault="00533975" w:rsidP="002C4A64">
      <w:pPr>
        <w:spacing w:line="480" w:lineRule="auto"/>
        <w:ind w:firstLine="709"/>
        <w:rPr>
          <w:rFonts w:ascii="Times New Roman" w:hAnsi="Times New Roman"/>
          <w:szCs w:val="28"/>
        </w:rPr>
      </w:pPr>
    </w:p>
    <w:p w14:paraId="6651950F" w14:textId="77777777" w:rsidR="004F7557" w:rsidRPr="00C7491A" w:rsidRDefault="004F7557" w:rsidP="002C4A64">
      <w:pPr>
        <w:spacing w:line="480" w:lineRule="auto"/>
        <w:ind w:right="355" w:firstLine="709"/>
        <w:jc w:val="center"/>
        <w:rPr>
          <w:rFonts w:ascii="Times New Roman" w:hAnsi="Times New Roman"/>
          <w:b/>
          <w:szCs w:val="28"/>
        </w:rPr>
      </w:pPr>
      <w:r w:rsidRPr="00C7491A">
        <w:rPr>
          <w:rFonts w:ascii="Times New Roman" w:hAnsi="Times New Roman"/>
          <w:b/>
          <w:szCs w:val="28"/>
        </w:rPr>
        <w:t>ФЕДЕРАЛЬНЫЙ ЗАКОН</w:t>
      </w:r>
    </w:p>
    <w:p w14:paraId="62D0459A" w14:textId="77777777" w:rsidR="004F7557" w:rsidRPr="00C7491A" w:rsidRDefault="004F7557" w:rsidP="002C4A64">
      <w:pPr>
        <w:spacing w:line="240" w:lineRule="auto"/>
        <w:ind w:right="357" w:firstLine="709"/>
        <w:jc w:val="center"/>
        <w:rPr>
          <w:rFonts w:ascii="Times New Roman" w:hAnsi="Times New Roman"/>
          <w:b/>
          <w:szCs w:val="28"/>
        </w:rPr>
      </w:pPr>
      <w:r w:rsidRPr="00C7491A">
        <w:rPr>
          <w:rFonts w:ascii="Times New Roman" w:hAnsi="Times New Roman"/>
          <w:b/>
          <w:szCs w:val="28"/>
        </w:rPr>
        <w:t>О внесении изменений в отдельные законодательные акты Российской Федерации</w:t>
      </w:r>
    </w:p>
    <w:p w14:paraId="6B0B0706" w14:textId="77777777" w:rsidR="004F7557" w:rsidRDefault="004F7557" w:rsidP="002C4A64">
      <w:pPr>
        <w:spacing w:line="480" w:lineRule="auto"/>
        <w:ind w:firstLine="709"/>
        <w:rPr>
          <w:rStyle w:val="10"/>
          <w:rFonts w:ascii="Times New Roman" w:eastAsia="Calibri" w:hAnsi="Times New Roman"/>
          <w:sz w:val="28"/>
          <w:szCs w:val="28"/>
        </w:rPr>
      </w:pPr>
    </w:p>
    <w:p w14:paraId="7C2F3C46" w14:textId="77777777" w:rsidR="00533975" w:rsidRDefault="00533975" w:rsidP="002C4A64">
      <w:pPr>
        <w:spacing w:line="480" w:lineRule="auto"/>
        <w:ind w:firstLine="709"/>
        <w:rPr>
          <w:rStyle w:val="10"/>
          <w:rFonts w:ascii="Times New Roman" w:eastAsia="Calibri" w:hAnsi="Times New Roman"/>
          <w:sz w:val="28"/>
          <w:szCs w:val="28"/>
        </w:rPr>
      </w:pPr>
    </w:p>
    <w:p w14:paraId="3B283374" w14:textId="77777777" w:rsidR="00533975" w:rsidRPr="00C7491A" w:rsidRDefault="00533975" w:rsidP="002C4A64">
      <w:pPr>
        <w:spacing w:line="480" w:lineRule="auto"/>
        <w:ind w:firstLine="709"/>
        <w:rPr>
          <w:rStyle w:val="10"/>
          <w:rFonts w:ascii="Times New Roman" w:eastAsia="Calibri" w:hAnsi="Times New Roman"/>
          <w:sz w:val="28"/>
          <w:szCs w:val="28"/>
        </w:rPr>
      </w:pPr>
    </w:p>
    <w:p w14:paraId="21196878" w14:textId="3B8EFF70" w:rsidR="00855044" w:rsidRPr="00C7491A" w:rsidRDefault="003153B2" w:rsidP="003153B2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Статья 1</w:t>
      </w:r>
      <w:r w:rsidR="004F7557" w:rsidRPr="00C7491A">
        <w:rPr>
          <w:rFonts w:ascii="Times New Roman" w:hAnsi="Times New Roman"/>
          <w:b/>
          <w:szCs w:val="28"/>
        </w:rPr>
        <w:t xml:space="preserve"> </w:t>
      </w:r>
    </w:p>
    <w:p w14:paraId="5AE6B3D4" w14:textId="720CB71E" w:rsidR="003C000E" w:rsidRPr="00C7491A" w:rsidRDefault="003C000E" w:rsidP="003153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bookmarkStart w:id="4" w:name="Par35"/>
      <w:bookmarkStart w:id="5" w:name="Par41"/>
      <w:bookmarkStart w:id="6" w:name="Par44"/>
      <w:bookmarkStart w:id="7" w:name="Par47"/>
      <w:bookmarkStart w:id="8" w:name="Par50"/>
      <w:bookmarkStart w:id="9" w:name="Par84"/>
      <w:bookmarkStart w:id="10" w:name="Par92"/>
      <w:bookmarkStart w:id="11" w:name="Par100"/>
      <w:bookmarkStart w:id="12" w:name="Par110"/>
      <w:bookmarkStart w:id="13" w:name="Par113"/>
      <w:bookmarkStart w:id="14" w:name="Par179"/>
      <w:bookmarkStart w:id="15" w:name="Par193"/>
      <w:bookmarkEnd w:id="0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7491A">
        <w:rPr>
          <w:rFonts w:ascii="Times New Roman" w:hAnsi="Times New Roman"/>
          <w:szCs w:val="28"/>
        </w:rPr>
        <w:t xml:space="preserve">Внести в Федеральный </w:t>
      </w:r>
      <w:hyperlink r:id="rId9" w:history="1">
        <w:r w:rsidRPr="00C7491A">
          <w:rPr>
            <w:rStyle w:val="ac"/>
            <w:rFonts w:ascii="Times New Roman" w:hAnsi="Times New Roman"/>
            <w:color w:val="auto"/>
            <w:szCs w:val="28"/>
            <w:u w:val="none"/>
          </w:rPr>
          <w:t>закон</w:t>
        </w:r>
      </w:hyperlink>
      <w:r w:rsidRPr="00C7491A">
        <w:rPr>
          <w:rFonts w:ascii="Times New Roman" w:hAnsi="Times New Roman"/>
          <w:szCs w:val="28"/>
        </w:rPr>
        <w:t xml:space="preserve"> от 26 декабря 1995 года </w:t>
      </w:r>
      <w:r w:rsidR="00BF6094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208-ФЗ </w:t>
      </w:r>
      <w:r w:rsidR="00011CA8" w:rsidRPr="00C7491A">
        <w:rPr>
          <w:rFonts w:ascii="Times New Roman" w:hAnsi="Times New Roman"/>
          <w:szCs w:val="28"/>
        </w:rPr>
        <w:t>«</w:t>
      </w:r>
      <w:r w:rsidRPr="00C7491A">
        <w:rPr>
          <w:rFonts w:ascii="Times New Roman" w:hAnsi="Times New Roman"/>
          <w:szCs w:val="28"/>
        </w:rPr>
        <w:t>Об</w:t>
      </w:r>
      <w:r w:rsidR="003153B2">
        <w:rPr>
          <w:rFonts w:ascii="Times New Roman" w:hAnsi="Times New Roman"/>
          <w:szCs w:val="28"/>
        </w:rPr>
        <w:t> </w:t>
      </w:r>
      <w:r w:rsidRPr="00C7491A">
        <w:rPr>
          <w:rFonts w:ascii="Times New Roman" w:hAnsi="Times New Roman"/>
          <w:szCs w:val="28"/>
        </w:rPr>
        <w:t>акционерных обществах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 xml:space="preserve"> (Собрание законодательства Российской Федерации, 1996, </w:t>
      </w:r>
      <w:r w:rsidR="00BE3818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1, ст. 1; </w:t>
      </w:r>
      <w:r w:rsidR="00011CA8" w:rsidRPr="00C7491A">
        <w:rPr>
          <w:rFonts w:ascii="Times New Roman" w:hAnsi="Times New Roman"/>
          <w:szCs w:val="28"/>
        </w:rPr>
        <w:t xml:space="preserve">1999, № 22, ст. 2672; </w:t>
      </w:r>
      <w:r w:rsidRPr="00C7491A">
        <w:rPr>
          <w:rFonts w:ascii="Times New Roman" w:hAnsi="Times New Roman"/>
          <w:szCs w:val="28"/>
        </w:rPr>
        <w:t xml:space="preserve">2001, </w:t>
      </w:r>
      <w:r w:rsidR="00BE3818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33, ст. 3423;</w:t>
      </w:r>
      <w:r w:rsidR="00011CA8" w:rsidRPr="00C7491A">
        <w:rPr>
          <w:rFonts w:ascii="Times New Roman" w:hAnsi="Times New Roman"/>
          <w:szCs w:val="28"/>
        </w:rPr>
        <w:t xml:space="preserve"> 2002, № 45, ст. 4436; 2003, № 9, ст. 805; 2005, № 1, ст. 18; 2006, № 1, ст. 5; № 31, ст. 3437, 3445, 3454; 2009, № 1, ст. 23; № 23, ст. 2770; № 29, ст. 3642; № 52, ст. 6428; 2010, № 41, ст.5193; 2011, № 1, ст. 21; № 30, ст.4576; № 49, ст. 7040;, № 50, ст. 7357; 2012, № 53, ст. 7607; 2013, № 14, ст. 1655; № 51, ст. 6699; 2014, № 19, ст. 2304; №  30, ст. 4219</w:t>
      </w:r>
      <w:r w:rsidRPr="00C7491A">
        <w:rPr>
          <w:rFonts w:ascii="Times New Roman" w:hAnsi="Times New Roman"/>
          <w:szCs w:val="28"/>
        </w:rPr>
        <w:t>) следующие изменения:</w:t>
      </w:r>
    </w:p>
    <w:p w14:paraId="5B3430CB" w14:textId="77777777" w:rsidR="003C000E" w:rsidRPr="00C7491A" w:rsidRDefault="00C6305B" w:rsidP="003153B2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1</w:t>
      </w:r>
      <w:r w:rsidR="003C000E" w:rsidRPr="00C7491A">
        <w:rPr>
          <w:rFonts w:ascii="Times New Roman" w:hAnsi="Times New Roman"/>
          <w:szCs w:val="28"/>
        </w:rPr>
        <w:t xml:space="preserve">) дополнить </w:t>
      </w:r>
      <w:r w:rsidR="00265FFB" w:rsidRPr="00C7491A">
        <w:rPr>
          <w:rFonts w:ascii="Times New Roman" w:hAnsi="Times New Roman"/>
          <w:szCs w:val="28"/>
        </w:rPr>
        <w:t xml:space="preserve">статьей </w:t>
      </w:r>
      <w:r w:rsidR="003C000E" w:rsidRPr="00C7491A">
        <w:rPr>
          <w:rFonts w:ascii="Times New Roman" w:hAnsi="Times New Roman"/>
          <w:szCs w:val="28"/>
        </w:rPr>
        <w:t>34</w:t>
      </w:r>
      <w:r w:rsidR="00265FFB" w:rsidRPr="00C7491A">
        <w:rPr>
          <w:rFonts w:ascii="Times New Roman" w:hAnsi="Times New Roman"/>
          <w:szCs w:val="28"/>
        </w:rPr>
        <w:t>.1.</w:t>
      </w:r>
      <w:r w:rsidR="003C000E" w:rsidRPr="00C7491A">
        <w:rPr>
          <w:rFonts w:ascii="Times New Roman" w:hAnsi="Times New Roman"/>
          <w:szCs w:val="28"/>
        </w:rPr>
        <w:t xml:space="preserve"> следующего содержания:</w:t>
      </w:r>
    </w:p>
    <w:p w14:paraId="7C40CADD" w14:textId="77777777" w:rsidR="003B48BA" w:rsidRPr="00C7491A" w:rsidRDefault="00265FF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lastRenderedPageBreak/>
        <w:t>«</w:t>
      </w:r>
      <w:r w:rsidR="003B48BA" w:rsidRPr="00C7491A">
        <w:rPr>
          <w:rFonts w:ascii="Times New Roman" w:hAnsi="Times New Roman"/>
          <w:szCs w:val="28"/>
        </w:rPr>
        <w:t>Ст</w:t>
      </w:r>
      <w:r w:rsidRPr="00C7491A">
        <w:rPr>
          <w:rFonts w:ascii="Times New Roman" w:hAnsi="Times New Roman"/>
          <w:szCs w:val="28"/>
        </w:rPr>
        <w:t>атья</w:t>
      </w:r>
      <w:r w:rsidR="003B48BA" w:rsidRPr="00C7491A">
        <w:rPr>
          <w:rFonts w:ascii="Times New Roman" w:hAnsi="Times New Roman"/>
          <w:szCs w:val="28"/>
        </w:rPr>
        <w:t xml:space="preserve"> 34.1. Особенности оплаты акций правами требования по договору займа</w:t>
      </w:r>
      <w:r w:rsidR="00B109B8" w:rsidRPr="00C7491A">
        <w:rPr>
          <w:rFonts w:ascii="Times New Roman" w:hAnsi="Times New Roman"/>
          <w:szCs w:val="28"/>
        </w:rPr>
        <w:t xml:space="preserve"> с условием о зачете</w:t>
      </w:r>
      <w:r w:rsidR="003B48BA" w:rsidRPr="00C7491A">
        <w:rPr>
          <w:rFonts w:ascii="Times New Roman" w:hAnsi="Times New Roman"/>
          <w:szCs w:val="28"/>
        </w:rPr>
        <w:t xml:space="preserve"> </w:t>
      </w:r>
      <w:r w:rsidR="007B67D6" w:rsidRPr="00C7491A">
        <w:rPr>
          <w:rFonts w:ascii="Times New Roman" w:hAnsi="Times New Roman"/>
          <w:szCs w:val="28"/>
        </w:rPr>
        <w:t>(конвертируемому займу)</w:t>
      </w:r>
    </w:p>
    <w:p w14:paraId="5CB3686F" w14:textId="74A94EBF" w:rsidR="00FA1790" w:rsidRPr="00C7491A" w:rsidRDefault="00011CA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265FFB" w:rsidRPr="00C7491A">
        <w:rPr>
          <w:rFonts w:ascii="Times New Roman" w:hAnsi="Times New Roman"/>
          <w:szCs w:val="28"/>
        </w:rPr>
        <w:t>1</w:t>
      </w:r>
      <w:r w:rsidR="003C000E" w:rsidRPr="00C7491A">
        <w:rPr>
          <w:rFonts w:ascii="Times New Roman" w:hAnsi="Times New Roman"/>
          <w:szCs w:val="28"/>
        </w:rPr>
        <w:t xml:space="preserve">. </w:t>
      </w:r>
      <w:r w:rsidR="002403C5" w:rsidRPr="00C7491A">
        <w:rPr>
          <w:rFonts w:ascii="Times New Roman" w:hAnsi="Times New Roman"/>
          <w:szCs w:val="28"/>
        </w:rPr>
        <w:t>Оплата</w:t>
      </w:r>
      <w:r w:rsidR="00021343" w:rsidRPr="00C7491A">
        <w:rPr>
          <w:rFonts w:ascii="Times New Roman" w:hAnsi="Times New Roman"/>
          <w:szCs w:val="28"/>
        </w:rPr>
        <w:t xml:space="preserve"> </w:t>
      </w:r>
      <w:r w:rsidR="002403C5" w:rsidRPr="00C7491A">
        <w:rPr>
          <w:rFonts w:ascii="Times New Roman" w:hAnsi="Times New Roman"/>
          <w:szCs w:val="28"/>
        </w:rPr>
        <w:t>дополнительных акций</w:t>
      </w:r>
      <w:r w:rsidR="001B32B4" w:rsidRPr="00C7491A">
        <w:rPr>
          <w:rFonts w:ascii="Times New Roman" w:hAnsi="Times New Roman"/>
          <w:szCs w:val="28"/>
        </w:rPr>
        <w:t xml:space="preserve"> непубличного общества</w:t>
      </w:r>
      <w:r w:rsidR="002403C5" w:rsidRPr="00C7491A">
        <w:rPr>
          <w:rFonts w:ascii="Times New Roman" w:hAnsi="Times New Roman"/>
          <w:szCs w:val="28"/>
        </w:rPr>
        <w:t>, размещаемых посредством закрытой подписки</w:t>
      </w:r>
      <w:r w:rsidR="00A11013" w:rsidRPr="00C7491A">
        <w:rPr>
          <w:rFonts w:ascii="Times New Roman" w:hAnsi="Times New Roman"/>
          <w:szCs w:val="28"/>
        </w:rPr>
        <w:t xml:space="preserve">, а также оплата акций, реализуемых непубличным обществом в порядке, предусмотренном </w:t>
      </w:r>
      <w:r w:rsidR="00A11013" w:rsidRPr="00C7491A">
        <w:rPr>
          <w:rFonts w:ascii="Times New Roman" w:hAnsi="Times New Roman"/>
        </w:rPr>
        <w:t>пунктом 3 статьи 72</w:t>
      </w:r>
      <w:r w:rsidR="00A11013" w:rsidRPr="00C7491A">
        <w:rPr>
          <w:rFonts w:ascii="Times New Roman" w:hAnsi="Times New Roman"/>
          <w:szCs w:val="28"/>
        </w:rPr>
        <w:t xml:space="preserve"> настоящего Федерального закона</w:t>
      </w:r>
      <w:r w:rsidR="002403C5" w:rsidRPr="00C7491A">
        <w:rPr>
          <w:rFonts w:ascii="Times New Roman" w:hAnsi="Times New Roman"/>
          <w:szCs w:val="28"/>
        </w:rPr>
        <w:t>,</w:t>
      </w:r>
      <w:r w:rsidR="001B32B4" w:rsidRPr="00C7491A">
        <w:rPr>
          <w:rFonts w:ascii="Times New Roman" w:hAnsi="Times New Roman"/>
          <w:szCs w:val="28"/>
        </w:rPr>
        <w:t xml:space="preserve"> путем зачета денежного требования</w:t>
      </w:r>
      <w:r w:rsidR="008E683C" w:rsidRPr="00C7491A">
        <w:rPr>
          <w:rFonts w:ascii="Times New Roman" w:hAnsi="Times New Roman"/>
          <w:szCs w:val="28"/>
        </w:rPr>
        <w:t xml:space="preserve"> к обществу</w:t>
      </w:r>
      <w:r w:rsidR="001B32B4" w:rsidRPr="00C7491A">
        <w:rPr>
          <w:rFonts w:ascii="Times New Roman" w:hAnsi="Times New Roman"/>
          <w:szCs w:val="28"/>
        </w:rPr>
        <w:t xml:space="preserve">, в том числе до наступления его срока, </w:t>
      </w:r>
      <w:r w:rsidR="005E2A05" w:rsidRPr="00C7491A">
        <w:rPr>
          <w:rFonts w:ascii="Times New Roman" w:hAnsi="Times New Roman"/>
          <w:szCs w:val="28"/>
        </w:rPr>
        <w:t>допускается при наличии заключенного непубличным обществом (заемщиком) договора займа с акционером такого общества или третьим лицом (займодавцем), предусматривающего право займодавца зачесть полностью или частично денежное требование о возврате суммы займа, за исключением требований к кредитной организации, в счет оплаты акций заемщика</w:t>
      </w:r>
      <w:r w:rsidR="004756EF" w:rsidRPr="00C7491A">
        <w:rPr>
          <w:rFonts w:ascii="Times New Roman" w:hAnsi="Times New Roman"/>
          <w:szCs w:val="28"/>
        </w:rPr>
        <w:t xml:space="preserve"> </w:t>
      </w:r>
      <w:r w:rsidR="00D1685F" w:rsidRPr="00C7491A">
        <w:rPr>
          <w:rFonts w:ascii="Times New Roman" w:hAnsi="Times New Roman"/>
          <w:szCs w:val="28"/>
        </w:rPr>
        <w:t>(далее – договор конвертируемого займа)</w:t>
      </w:r>
      <w:r w:rsidR="005E2A05" w:rsidRPr="00C7491A">
        <w:rPr>
          <w:rFonts w:ascii="Times New Roman" w:hAnsi="Times New Roman"/>
          <w:szCs w:val="28"/>
        </w:rPr>
        <w:t xml:space="preserve">. Такой </w:t>
      </w:r>
      <w:r w:rsidR="00FA1790" w:rsidRPr="00C7491A">
        <w:rPr>
          <w:rFonts w:ascii="Times New Roman" w:hAnsi="Times New Roman"/>
          <w:szCs w:val="28"/>
        </w:rPr>
        <w:t xml:space="preserve">зачет может осуществляться по </w:t>
      </w:r>
      <w:r w:rsidR="008E683C" w:rsidRPr="00C7491A">
        <w:rPr>
          <w:rFonts w:ascii="Times New Roman" w:hAnsi="Times New Roman"/>
          <w:szCs w:val="28"/>
        </w:rPr>
        <w:t xml:space="preserve">заявлению </w:t>
      </w:r>
      <w:r w:rsidR="00FA1790" w:rsidRPr="00C7491A">
        <w:rPr>
          <w:rFonts w:ascii="Times New Roman" w:hAnsi="Times New Roman"/>
          <w:szCs w:val="28"/>
        </w:rPr>
        <w:t xml:space="preserve">займодавца вне зависимости </w:t>
      </w:r>
      <w:r w:rsidR="005E2A05" w:rsidRPr="00C7491A">
        <w:rPr>
          <w:rFonts w:ascii="Times New Roman" w:hAnsi="Times New Roman"/>
          <w:szCs w:val="28"/>
        </w:rPr>
        <w:t>от того, наступил ли срок возврата займа.</w:t>
      </w:r>
      <w:r w:rsidR="002403C5" w:rsidRPr="00C7491A">
        <w:rPr>
          <w:rFonts w:ascii="Times New Roman" w:hAnsi="Times New Roman"/>
          <w:szCs w:val="28"/>
        </w:rPr>
        <w:t xml:space="preserve"> </w:t>
      </w:r>
    </w:p>
    <w:p w14:paraId="69BA56BE" w14:textId="4069AA30" w:rsidR="0002584C" w:rsidRPr="00C7491A" w:rsidRDefault="00570615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Условие о зачете права денежного требования в счет оплаты акций считается согласованным</w:t>
      </w:r>
      <w:r w:rsidR="00A522F6" w:rsidRPr="00C7491A">
        <w:rPr>
          <w:rFonts w:ascii="Times New Roman" w:hAnsi="Times New Roman"/>
          <w:szCs w:val="28"/>
        </w:rPr>
        <w:t>,</w:t>
      </w:r>
      <w:r w:rsidR="00DD6756" w:rsidRPr="00C7491A">
        <w:rPr>
          <w:rFonts w:ascii="Times New Roman" w:hAnsi="Times New Roman"/>
          <w:szCs w:val="28"/>
        </w:rPr>
        <w:t xml:space="preserve"> когда в договоре </w:t>
      </w:r>
      <w:r w:rsidR="00AA6608" w:rsidRPr="00C7491A">
        <w:rPr>
          <w:rFonts w:ascii="Times New Roman" w:hAnsi="Times New Roman"/>
          <w:szCs w:val="28"/>
        </w:rPr>
        <w:t xml:space="preserve">конвертируемого </w:t>
      </w:r>
      <w:r w:rsidR="00DD6756" w:rsidRPr="00C7491A">
        <w:rPr>
          <w:rFonts w:ascii="Times New Roman" w:hAnsi="Times New Roman"/>
          <w:szCs w:val="28"/>
        </w:rPr>
        <w:t xml:space="preserve">займа определена стоимость или порядок определения стоимости акций при зачете денежного требования в счет оплаты акций и условия такого зачета, в том числе наступление определенных обстоятельств, включая совершение или </w:t>
      </w:r>
      <w:proofErr w:type="spellStart"/>
      <w:r w:rsidR="00DD6756" w:rsidRPr="00C7491A">
        <w:rPr>
          <w:rFonts w:ascii="Times New Roman" w:hAnsi="Times New Roman"/>
          <w:szCs w:val="28"/>
        </w:rPr>
        <w:t>несовершение</w:t>
      </w:r>
      <w:proofErr w:type="spellEnd"/>
      <w:r w:rsidR="00DD6756" w:rsidRPr="00C7491A">
        <w:rPr>
          <w:rFonts w:ascii="Times New Roman" w:hAnsi="Times New Roman"/>
          <w:szCs w:val="28"/>
        </w:rPr>
        <w:t xml:space="preserve"> сторонами договора займа или третьими лицами определенных действий, или наступление срока. Условие о зачете </w:t>
      </w:r>
      <w:r w:rsidR="00DD6756" w:rsidRPr="00C7491A">
        <w:rPr>
          <w:rFonts w:ascii="Times New Roman" w:hAnsi="Times New Roman"/>
          <w:szCs w:val="28"/>
        </w:rPr>
        <w:lastRenderedPageBreak/>
        <w:t>денежного требования в счет оплаты акций может также предусматривать порядок предъявления обществу</w:t>
      </w:r>
      <w:r w:rsidR="008E683C" w:rsidRPr="00C7491A">
        <w:rPr>
          <w:rFonts w:ascii="Times New Roman" w:hAnsi="Times New Roman"/>
          <w:szCs w:val="28"/>
        </w:rPr>
        <w:t xml:space="preserve"> заявления</w:t>
      </w:r>
      <w:r w:rsidR="00DD6756" w:rsidRPr="00C7491A">
        <w:rPr>
          <w:rFonts w:ascii="Times New Roman" w:hAnsi="Times New Roman"/>
          <w:szCs w:val="28"/>
        </w:rPr>
        <w:t xml:space="preserve"> о зачете. Решением общего собрания акционеров, принятым единогласно всеми акционерами</w:t>
      </w:r>
      <w:r w:rsidR="0049303B" w:rsidRPr="00C7491A">
        <w:rPr>
          <w:rFonts w:ascii="Times New Roman" w:hAnsi="Times New Roman"/>
          <w:szCs w:val="28"/>
        </w:rPr>
        <w:t>,</w:t>
      </w:r>
      <w:r w:rsidR="00DD6756" w:rsidRPr="00C7491A">
        <w:rPr>
          <w:rFonts w:ascii="Times New Roman" w:hAnsi="Times New Roman"/>
          <w:szCs w:val="28"/>
        </w:rPr>
        <w:t xml:space="preserve"> должны быть одобрены заключение </w:t>
      </w:r>
      <w:r w:rsidR="00242F06" w:rsidRPr="00C7491A">
        <w:rPr>
          <w:rFonts w:ascii="Times New Roman" w:hAnsi="Times New Roman"/>
          <w:szCs w:val="28"/>
        </w:rPr>
        <w:t xml:space="preserve">договора </w:t>
      </w:r>
      <w:r w:rsidR="009B1E7B" w:rsidRPr="00C7491A">
        <w:rPr>
          <w:rFonts w:ascii="Times New Roman" w:hAnsi="Times New Roman"/>
          <w:szCs w:val="28"/>
        </w:rPr>
        <w:t xml:space="preserve">конвертируемого </w:t>
      </w:r>
      <w:r w:rsidR="00242F06" w:rsidRPr="00C7491A">
        <w:rPr>
          <w:rFonts w:ascii="Times New Roman" w:hAnsi="Times New Roman"/>
          <w:szCs w:val="28"/>
        </w:rPr>
        <w:t xml:space="preserve">займа </w:t>
      </w:r>
      <w:r w:rsidR="00DD6756" w:rsidRPr="00C7491A">
        <w:rPr>
          <w:rFonts w:ascii="Times New Roman" w:hAnsi="Times New Roman"/>
          <w:szCs w:val="28"/>
        </w:rPr>
        <w:t>и</w:t>
      </w:r>
      <w:r w:rsidR="009B1E7B" w:rsidRPr="00C7491A">
        <w:rPr>
          <w:rFonts w:ascii="Times New Roman" w:hAnsi="Times New Roman"/>
          <w:szCs w:val="28"/>
        </w:rPr>
        <w:t xml:space="preserve"> его</w:t>
      </w:r>
      <w:r w:rsidR="00DD6756" w:rsidRPr="00C7491A">
        <w:rPr>
          <w:rFonts w:ascii="Times New Roman" w:hAnsi="Times New Roman"/>
          <w:szCs w:val="28"/>
        </w:rPr>
        <w:t xml:space="preserve"> услови</w:t>
      </w:r>
      <w:r w:rsidR="009B1E7B" w:rsidRPr="00C7491A">
        <w:rPr>
          <w:rFonts w:ascii="Times New Roman" w:hAnsi="Times New Roman"/>
          <w:szCs w:val="28"/>
        </w:rPr>
        <w:t>е</w:t>
      </w:r>
      <w:r w:rsidR="00DD6756" w:rsidRPr="00C7491A">
        <w:rPr>
          <w:rFonts w:ascii="Times New Roman" w:hAnsi="Times New Roman"/>
          <w:szCs w:val="28"/>
        </w:rPr>
        <w:t xml:space="preserve"> </w:t>
      </w:r>
      <w:r w:rsidR="001F2F5D" w:rsidRPr="00C7491A">
        <w:rPr>
          <w:rFonts w:ascii="Times New Roman" w:hAnsi="Times New Roman"/>
          <w:szCs w:val="28"/>
        </w:rPr>
        <w:t xml:space="preserve">о </w:t>
      </w:r>
      <w:r w:rsidR="00DD6756" w:rsidRPr="00C7491A">
        <w:rPr>
          <w:rFonts w:ascii="Times New Roman" w:hAnsi="Times New Roman"/>
          <w:szCs w:val="28"/>
        </w:rPr>
        <w:t>зачет</w:t>
      </w:r>
      <w:r w:rsidR="009B1E7B" w:rsidRPr="00C7491A">
        <w:rPr>
          <w:rFonts w:ascii="Times New Roman" w:hAnsi="Times New Roman"/>
          <w:szCs w:val="28"/>
        </w:rPr>
        <w:t>е</w:t>
      </w:r>
      <w:r w:rsidR="00DD6756" w:rsidRPr="00C7491A">
        <w:rPr>
          <w:rFonts w:ascii="Times New Roman" w:hAnsi="Times New Roman"/>
          <w:szCs w:val="28"/>
        </w:rPr>
        <w:t xml:space="preserve">. Несоблюдение </w:t>
      </w:r>
      <w:r w:rsidR="00242F06" w:rsidRPr="00C7491A">
        <w:rPr>
          <w:rFonts w:ascii="Times New Roman" w:hAnsi="Times New Roman"/>
          <w:szCs w:val="28"/>
        </w:rPr>
        <w:t xml:space="preserve">этого </w:t>
      </w:r>
      <w:r w:rsidR="00DD6756" w:rsidRPr="00C7491A">
        <w:rPr>
          <w:rFonts w:ascii="Times New Roman" w:hAnsi="Times New Roman"/>
          <w:szCs w:val="28"/>
        </w:rPr>
        <w:t xml:space="preserve">требования влечет </w:t>
      </w:r>
      <w:r w:rsidR="0002584C" w:rsidRPr="00C7491A">
        <w:rPr>
          <w:rFonts w:ascii="Times New Roman" w:hAnsi="Times New Roman"/>
          <w:szCs w:val="28"/>
        </w:rPr>
        <w:t>недействительность (</w:t>
      </w:r>
      <w:r w:rsidR="00DD6756" w:rsidRPr="00C7491A">
        <w:rPr>
          <w:rFonts w:ascii="Times New Roman" w:hAnsi="Times New Roman"/>
          <w:szCs w:val="28"/>
        </w:rPr>
        <w:t>ничтожность</w:t>
      </w:r>
      <w:r w:rsidR="0002584C" w:rsidRPr="00C7491A">
        <w:rPr>
          <w:rFonts w:ascii="Times New Roman" w:hAnsi="Times New Roman"/>
          <w:szCs w:val="28"/>
        </w:rPr>
        <w:t>) договора</w:t>
      </w:r>
      <w:r w:rsidR="00924024" w:rsidRPr="00C7491A">
        <w:rPr>
          <w:rFonts w:ascii="Times New Roman" w:hAnsi="Times New Roman"/>
          <w:szCs w:val="28"/>
        </w:rPr>
        <w:t xml:space="preserve"> конвертируемого</w:t>
      </w:r>
      <w:r w:rsidR="0002584C" w:rsidRPr="00C7491A">
        <w:rPr>
          <w:rFonts w:ascii="Times New Roman" w:hAnsi="Times New Roman"/>
          <w:szCs w:val="28"/>
        </w:rPr>
        <w:t xml:space="preserve"> займа в части</w:t>
      </w:r>
      <w:r w:rsidR="00DD6756" w:rsidRPr="00C7491A">
        <w:rPr>
          <w:rFonts w:ascii="Times New Roman" w:hAnsi="Times New Roman"/>
          <w:szCs w:val="28"/>
        </w:rPr>
        <w:t xml:space="preserve"> условия </w:t>
      </w:r>
      <w:r w:rsidR="00745402" w:rsidRPr="00C7491A">
        <w:rPr>
          <w:rFonts w:ascii="Times New Roman" w:hAnsi="Times New Roman"/>
          <w:szCs w:val="28"/>
        </w:rPr>
        <w:t>о зачете права денежного требования в счет оплаты акций</w:t>
      </w:r>
      <w:r w:rsidR="00924024" w:rsidRPr="00C7491A">
        <w:rPr>
          <w:rFonts w:ascii="Times New Roman" w:hAnsi="Times New Roman"/>
          <w:szCs w:val="28"/>
        </w:rPr>
        <w:t>.</w:t>
      </w:r>
      <w:r w:rsidR="00745402" w:rsidRPr="00C7491A">
        <w:rPr>
          <w:rFonts w:ascii="Times New Roman" w:hAnsi="Times New Roman"/>
          <w:szCs w:val="28"/>
        </w:rPr>
        <w:t xml:space="preserve"> </w:t>
      </w:r>
    </w:p>
    <w:p w14:paraId="2C9EB0DC" w14:textId="61B81349" w:rsidR="00FD4B60" w:rsidRPr="00C7491A" w:rsidRDefault="00FD4B60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Займодавец вправе в течение шести месяцев с момента наступления срока возврата займа заявить о зачете </w:t>
      </w:r>
      <w:r w:rsidR="004364E2" w:rsidRPr="00C7491A">
        <w:rPr>
          <w:rFonts w:ascii="Times New Roman" w:hAnsi="Times New Roman"/>
          <w:szCs w:val="28"/>
        </w:rPr>
        <w:t xml:space="preserve">права требования по договору конвертируемого займа в счет оплаты акций, </w:t>
      </w:r>
      <w:r w:rsidRPr="00C7491A">
        <w:rPr>
          <w:rFonts w:ascii="Times New Roman" w:hAnsi="Times New Roman"/>
          <w:szCs w:val="28"/>
        </w:rPr>
        <w:t xml:space="preserve">и </w:t>
      </w:r>
      <w:r w:rsidR="004364E2" w:rsidRPr="00C7491A">
        <w:rPr>
          <w:rFonts w:ascii="Times New Roman" w:hAnsi="Times New Roman"/>
          <w:szCs w:val="28"/>
        </w:rPr>
        <w:t xml:space="preserve">требовать передачи ему акций в соответствии с условиями договора конвертируемого займа </w:t>
      </w:r>
      <w:r w:rsidRPr="00C7491A">
        <w:rPr>
          <w:rFonts w:ascii="Times New Roman" w:hAnsi="Times New Roman"/>
          <w:szCs w:val="28"/>
        </w:rPr>
        <w:t xml:space="preserve">либо потребовать вернуть заем. При этом заемщик не считается просрочившим, проценты за пользование денежными средствами за данный период не подлежат начислению.     </w:t>
      </w:r>
    </w:p>
    <w:p w14:paraId="449D12B5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При переходе права (требования) по договору</w:t>
      </w:r>
      <w:r w:rsidR="00674665" w:rsidRPr="00C7491A">
        <w:rPr>
          <w:rFonts w:ascii="Times New Roman" w:hAnsi="Times New Roman"/>
          <w:szCs w:val="28"/>
        </w:rPr>
        <w:t xml:space="preserve"> конвертируемого</w:t>
      </w:r>
      <w:r w:rsidR="00C14116" w:rsidRPr="00C7491A">
        <w:rPr>
          <w:rFonts w:ascii="Times New Roman" w:hAnsi="Times New Roman"/>
          <w:szCs w:val="28"/>
        </w:rPr>
        <w:t xml:space="preserve"> займа,</w:t>
      </w:r>
      <w:r w:rsidRPr="00C7491A">
        <w:rPr>
          <w:rFonts w:ascii="Times New Roman" w:hAnsi="Times New Roman"/>
          <w:szCs w:val="28"/>
        </w:rPr>
        <w:t xml:space="preserve"> новый кредитор вправе зачесть денежное требование о возврате суммы займа в счет оплаты акций, если такое право предусмотрено </w:t>
      </w:r>
      <w:r w:rsidR="00D95A52" w:rsidRPr="00C7491A">
        <w:rPr>
          <w:rFonts w:ascii="Times New Roman" w:hAnsi="Times New Roman"/>
          <w:szCs w:val="28"/>
        </w:rPr>
        <w:t xml:space="preserve">указанным </w:t>
      </w:r>
      <w:r w:rsidRPr="00C7491A">
        <w:rPr>
          <w:rFonts w:ascii="Times New Roman" w:hAnsi="Times New Roman"/>
          <w:szCs w:val="28"/>
        </w:rPr>
        <w:t>договором.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>;</w:t>
      </w:r>
    </w:p>
    <w:p w14:paraId="2A78B8B0" w14:textId="77777777" w:rsidR="009E474D" w:rsidRPr="00C7491A" w:rsidRDefault="00C6305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2</w:t>
      </w:r>
      <w:r w:rsidR="00F84882" w:rsidRPr="00C7491A">
        <w:rPr>
          <w:rFonts w:ascii="Times New Roman" w:hAnsi="Times New Roman"/>
          <w:szCs w:val="28"/>
        </w:rPr>
        <w:t xml:space="preserve">) </w:t>
      </w:r>
      <w:r w:rsidR="009E474D" w:rsidRPr="00C7491A">
        <w:rPr>
          <w:rFonts w:ascii="Times New Roman" w:hAnsi="Times New Roman"/>
          <w:szCs w:val="28"/>
        </w:rPr>
        <w:t xml:space="preserve">дополнить статью 49 пунктом 4.3. следующего содержания: </w:t>
      </w:r>
    </w:p>
    <w:p w14:paraId="7451F6A6" w14:textId="3F68BC07" w:rsidR="009E474D" w:rsidRPr="00C7491A" w:rsidRDefault="006C71B2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«4.3. </w:t>
      </w:r>
      <w:r w:rsidR="00F142A1" w:rsidRPr="00C7491A">
        <w:rPr>
          <w:rFonts w:ascii="Times New Roman" w:hAnsi="Times New Roman"/>
          <w:szCs w:val="28"/>
        </w:rPr>
        <w:t>При нарушении</w:t>
      </w:r>
      <w:r w:rsidR="008815AB" w:rsidRPr="00C7491A">
        <w:rPr>
          <w:rFonts w:ascii="Times New Roman" w:hAnsi="Times New Roman"/>
          <w:szCs w:val="28"/>
        </w:rPr>
        <w:t xml:space="preserve"> </w:t>
      </w:r>
      <w:r w:rsidR="00E6392B" w:rsidRPr="00C7491A">
        <w:rPr>
          <w:rFonts w:ascii="Times New Roman" w:hAnsi="Times New Roman"/>
          <w:szCs w:val="28"/>
        </w:rPr>
        <w:t xml:space="preserve">акционером </w:t>
      </w:r>
      <w:r w:rsidR="002510F6" w:rsidRPr="00C7491A">
        <w:rPr>
          <w:rFonts w:ascii="Times New Roman" w:hAnsi="Times New Roman"/>
          <w:szCs w:val="28"/>
        </w:rPr>
        <w:t>установленной</w:t>
      </w:r>
      <w:r w:rsidR="00B82184" w:rsidRPr="00C7491A">
        <w:rPr>
          <w:rFonts w:ascii="Times New Roman" w:hAnsi="Times New Roman"/>
          <w:szCs w:val="28"/>
        </w:rPr>
        <w:t xml:space="preserve"> акционерн</w:t>
      </w:r>
      <w:r w:rsidR="002510F6" w:rsidRPr="00C7491A">
        <w:rPr>
          <w:rFonts w:ascii="Times New Roman" w:hAnsi="Times New Roman"/>
          <w:szCs w:val="28"/>
        </w:rPr>
        <w:t>ым</w:t>
      </w:r>
      <w:r w:rsidR="00B82184" w:rsidRPr="00C7491A">
        <w:rPr>
          <w:rFonts w:ascii="Times New Roman" w:hAnsi="Times New Roman"/>
          <w:szCs w:val="28"/>
        </w:rPr>
        <w:t xml:space="preserve"> соглашени</w:t>
      </w:r>
      <w:r w:rsidR="002510F6" w:rsidRPr="00C7491A">
        <w:rPr>
          <w:rFonts w:ascii="Times New Roman" w:hAnsi="Times New Roman"/>
          <w:szCs w:val="28"/>
        </w:rPr>
        <w:t>е</w:t>
      </w:r>
      <w:r w:rsidR="0047769B" w:rsidRPr="00C7491A">
        <w:rPr>
          <w:rFonts w:ascii="Times New Roman" w:hAnsi="Times New Roman"/>
          <w:szCs w:val="28"/>
        </w:rPr>
        <w:t>м</w:t>
      </w:r>
      <w:r w:rsidR="00B82184" w:rsidRPr="00C7491A">
        <w:rPr>
          <w:rFonts w:ascii="Times New Roman" w:hAnsi="Times New Roman"/>
          <w:szCs w:val="28"/>
        </w:rPr>
        <w:t xml:space="preserve">, </w:t>
      </w:r>
      <w:r w:rsidR="002510F6" w:rsidRPr="00C7491A">
        <w:rPr>
          <w:rFonts w:ascii="Times New Roman" w:hAnsi="Times New Roman"/>
          <w:szCs w:val="28"/>
        </w:rPr>
        <w:t xml:space="preserve">сторонами которого являются все акционеры непубличного общества, </w:t>
      </w:r>
      <w:r w:rsidR="00F142A1" w:rsidRPr="00C7491A">
        <w:rPr>
          <w:rFonts w:ascii="Times New Roman" w:hAnsi="Times New Roman"/>
          <w:szCs w:val="28"/>
        </w:rPr>
        <w:t>обязанност</w:t>
      </w:r>
      <w:r w:rsidR="00B82184" w:rsidRPr="00C7491A">
        <w:rPr>
          <w:rFonts w:ascii="Times New Roman" w:hAnsi="Times New Roman"/>
          <w:szCs w:val="28"/>
        </w:rPr>
        <w:t>и</w:t>
      </w:r>
      <w:r w:rsidR="00F142A1" w:rsidRPr="00C7491A">
        <w:rPr>
          <w:rFonts w:ascii="Times New Roman" w:hAnsi="Times New Roman"/>
          <w:szCs w:val="28"/>
        </w:rPr>
        <w:t xml:space="preserve"> голосовать определенным образом на общем </w:t>
      </w:r>
      <w:r w:rsidR="00F142A1" w:rsidRPr="00C7491A">
        <w:rPr>
          <w:rFonts w:ascii="Times New Roman" w:hAnsi="Times New Roman"/>
          <w:szCs w:val="28"/>
        </w:rPr>
        <w:lastRenderedPageBreak/>
        <w:t>собрании акционеров непубличного общества по вопросам</w:t>
      </w:r>
      <w:r w:rsidR="0029091D" w:rsidRPr="00C7491A">
        <w:rPr>
          <w:rFonts w:ascii="Times New Roman" w:hAnsi="Times New Roman"/>
          <w:szCs w:val="28"/>
        </w:rPr>
        <w:t xml:space="preserve"> </w:t>
      </w:r>
      <w:r w:rsidR="0029091D" w:rsidRPr="00C7491A">
        <w:rPr>
          <w:rFonts w:ascii="Times New Roman" w:hAnsi="Times New Roman"/>
        </w:rPr>
        <w:t>приобретения, условий и порядка реализации обществом собственных акций определенному займодавцу (займодавцам) по договору конвертируемого займа</w:t>
      </w:r>
      <w:r w:rsidR="0029091D" w:rsidRPr="00C7491A">
        <w:rPr>
          <w:rFonts w:ascii="Times New Roman" w:hAnsi="Times New Roman"/>
          <w:szCs w:val="28"/>
        </w:rPr>
        <w:t>,</w:t>
      </w:r>
      <w:r w:rsidR="00F142A1" w:rsidRPr="00C7491A">
        <w:rPr>
          <w:rFonts w:ascii="Times New Roman" w:hAnsi="Times New Roman"/>
          <w:szCs w:val="28"/>
        </w:rPr>
        <w:t xml:space="preserve"> увеличения уставного капитала, размещения дополнительных акций</w:t>
      </w:r>
      <w:r w:rsidR="00AE1F27" w:rsidRPr="00C7491A">
        <w:rPr>
          <w:rFonts w:ascii="Times New Roman" w:hAnsi="Times New Roman"/>
          <w:szCs w:val="28"/>
        </w:rPr>
        <w:t>, выпуск</w:t>
      </w:r>
      <w:r w:rsidR="001F2F5D" w:rsidRPr="00C7491A">
        <w:rPr>
          <w:rFonts w:ascii="Times New Roman" w:hAnsi="Times New Roman"/>
          <w:szCs w:val="28"/>
        </w:rPr>
        <w:t>а</w:t>
      </w:r>
      <w:r w:rsidR="00AE1F27" w:rsidRPr="00C7491A">
        <w:rPr>
          <w:rFonts w:ascii="Times New Roman" w:hAnsi="Times New Roman"/>
          <w:szCs w:val="28"/>
        </w:rPr>
        <w:t xml:space="preserve"> дополнительных акций</w:t>
      </w:r>
      <w:r w:rsidR="00F142A1" w:rsidRPr="00C7491A">
        <w:rPr>
          <w:rFonts w:ascii="Times New Roman" w:hAnsi="Times New Roman"/>
          <w:szCs w:val="28"/>
        </w:rPr>
        <w:t xml:space="preserve"> в пользу определенного лица (лиц), </w:t>
      </w:r>
      <w:r w:rsidRPr="00C7491A">
        <w:rPr>
          <w:rFonts w:ascii="Times New Roman" w:hAnsi="Times New Roman"/>
          <w:szCs w:val="28"/>
        </w:rPr>
        <w:t>суд</w:t>
      </w:r>
      <w:r w:rsidR="009E474D" w:rsidRPr="00C7491A">
        <w:rPr>
          <w:rFonts w:ascii="Times New Roman" w:hAnsi="Times New Roman"/>
          <w:szCs w:val="28"/>
        </w:rPr>
        <w:t>, по иску стороны</w:t>
      </w:r>
      <w:r w:rsidR="00A144F5" w:rsidRPr="00C7491A">
        <w:rPr>
          <w:rFonts w:ascii="Times New Roman" w:hAnsi="Times New Roman"/>
          <w:szCs w:val="28"/>
        </w:rPr>
        <w:t>,</w:t>
      </w:r>
      <w:r w:rsidR="009E474D" w:rsidRPr="00C7491A">
        <w:rPr>
          <w:rFonts w:ascii="Times New Roman" w:hAnsi="Times New Roman"/>
          <w:szCs w:val="28"/>
        </w:rPr>
        <w:t xml:space="preserve"> </w:t>
      </w:r>
      <w:r w:rsidR="00A144F5" w:rsidRPr="00C7491A">
        <w:rPr>
          <w:rFonts w:ascii="Times New Roman" w:hAnsi="Times New Roman"/>
          <w:szCs w:val="28"/>
        </w:rPr>
        <w:t xml:space="preserve">не нарушившей </w:t>
      </w:r>
      <w:r w:rsidR="009E474D" w:rsidRPr="00C7491A">
        <w:rPr>
          <w:rFonts w:ascii="Times New Roman" w:hAnsi="Times New Roman"/>
          <w:szCs w:val="28"/>
        </w:rPr>
        <w:t>акционерно</w:t>
      </w:r>
      <w:r w:rsidR="00A144F5" w:rsidRPr="00C7491A">
        <w:rPr>
          <w:rFonts w:ascii="Times New Roman" w:hAnsi="Times New Roman"/>
          <w:szCs w:val="28"/>
        </w:rPr>
        <w:t>е</w:t>
      </w:r>
      <w:r w:rsidR="009E474D" w:rsidRPr="00C7491A">
        <w:rPr>
          <w:rFonts w:ascii="Times New Roman" w:hAnsi="Times New Roman"/>
          <w:szCs w:val="28"/>
        </w:rPr>
        <w:t xml:space="preserve"> соглашени</w:t>
      </w:r>
      <w:r w:rsidR="00A144F5" w:rsidRPr="00C7491A">
        <w:rPr>
          <w:rFonts w:ascii="Times New Roman" w:hAnsi="Times New Roman"/>
          <w:szCs w:val="28"/>
        </w:rPr>
        <w:t>е</w:t>
      </w:r>
      <w:r w:rsidR="00FF4933" w:rsidRPr="00C7491A">
        <w:rPr>
          <w:rFonts w:ascii="Times New Roman" w:hAnsi="Times New Roman"/>
          <w:szCs w:val="28"/>
        </w:rPr>
        <w:t>,</w:t>
      </w:r>
      <w:r w:rsidR="009E474D" w:rsidRPr="00C7491A">
        <w:rPr>
          <w:rFonts w:ascii="Times New Roman" w:hAnsi="Times New Roman"/>
          <w:szCs w:val="28"/>
        </w:rPr>
        <w:t xml:space="preserve"> вправе признать решение общего собрания акционеров</w:t>
      </w:r>
      <w:r w:rsidR="00E6392B" w:rsidRPr="00C7491A">
        <w:rPr>
          <w:rFonts w:ascii="Times New Roman" w:hAnsi="Times New Roman"/>
          <w:szCs w:val="28"/>
        </w:rPr>
        <w:t xml:space="preserve"> по указанным вопросам</w:t>
      </w:r>
      <w:r w:rsidR="009E474D" w:rsidRPr="00C7491A">
        <w:rPr>
          <w:rFonts w:ascii="Times New Roman" w:hAnsi="Times New Roman"/>
          <w:szCs w:val="28"/>
        </w:rPr>
        <w:t xml:space="preserve"> принятым</w:t>
      </w:r>
      <w:r w:rsidR="00D733D5" w:rsidRPr="00C7491A">
        <w:rPr>
          <w:rFonts w:ascii="Times New Roman" w:hAnsi="Times New Roman"/>
          <w:szCs w:val="28"/>
        </w:rPr>
        <w:t xml:space="preserve"> в соответствии с условиями такого акционерного соглашения</w:t>
      </w:r>
      <w:r w:rsidR="009E474D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>».</w:t>
      </w:r>
    </w:p>
    <w:p w14:paraId="07703FC9" w14:textId="77777777" w:rsidR="003C000E" w:rsidRPr="00C7491A" w:rsidRDefault="00C6305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3</w:t>
      </w:r>
      <w:r w:rsidR="003C000E" w:rsidRPr="00C7491A">
        <w:rPr>
          <w:rFonts w:ascii="Times New Roman" w:hAnsi="Times New Roman"/>
          <w:szCs w:val="28"/>
        </w:rPr>
        <w:t>) в статье 72:</w:t>
      </w:r>
    </w:p>
    <w:p w14:paraId="784BB0B2" w14:textId="77777777" w:rsidR="00D733D5" w:rsidRPr="00C7491A" w:rsidRDefault="00090A0F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а) </w:t>
      </w:r>
      <w:r w:rsidR="00D733D5" w:rsidRPr="00C7491A">
        <w:rPr>
          <w:rFonts w:ascii="Times New Roman" w:hAnsi="Times New Roman"/>
          <w:szCs w:val="28"/>
        </w:rPr>
        <w:t xml:space="preserve">в </w:t>
      </w:r>
      <w:r w:rsidRPr="00C7491A">
        <w:rPr>
          <w:rFonts w:ascii="Times New Roman" w:hAnsi="Times New Roman"/>
          <w:szCs w:val="28"/>
        </w:rPr>
        <w:t>пункт</w:t>
      </w:r>
      <w:r w:rsidR="00D733D5" w:rsidRPr="00C7491A">
        <w:rPr>
          <w:rFonts w:ascii="Times New Roman" w:hAnsi="Times New Roman"/>
          <w:szCs w:val="28"/>
        </w:rPr>
        <w:t>е</w:t>
      </w:r>
      <w:r w:rsidRPr="00C7491A">
        <w:rPr>
          <w:rFonts w:ascii="Times New Roman" w:hAnsi="Times New Roman"/>
          <w:szCs w:val="28"/>
        </w:rPr>
        <w:t xml:space="preserve"> 2</w:t>
      </w:r>
      <w:r w:rsidR="00D733D5" w:rsidRPr="00C7491A">
        <w:rPr>
          <w:rFonts w:ascii="Times New Roman" w:hAnsi="Times New Roman"/>
          <w:szCs w:val="28"/>
        </w:rPr>
        <w:t>:</w:t>
      </w:r>
    </w:p>
    <w:p w14:paraId="0AC6A317" w14:textId="77777777" w:rsidR="00D733D5" w:rsidRPr="00C7491A" w:rsidRDefault="00D733D5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абзац 2 после слов «уставного капитала общества» дополнить словами «, если иное не предусмотрено настоящим пунктом.». </w:t>
      </w:r>
    </w:p>
    <w:p w14:paraId="016B57BD" w14:textId="77777777" w:rsidR="00BE4C0D" w:rsidRPr="00C7491A" w:rsidRDefault="00291F24" w:rsidP="003153B2">
      <w:pPr>
        <w:spacing w:line="480" w:lineRule="auto"/>
        <w:ind w:firstLine="708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дополнить</w:t>
      </w:r>
      <w:r w:rsidRPr="00C7491A" w:rsidDel="00291F24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>абзацем третьим следующего содержания</w:t>
      </w:r>
      <w:r w:rsidR="00BE4C0D" w:rsidRPr="00C7491A">
        <w:rPr>
          <w:rFonts w:ascii="Times New Roman" w:hAnsi="Times New Roman"/>
          <w:szCs w:val="28"/>
        </w:rPr>
        <w:t>:</w:t>
      </w:r>
    </w:p>
    <w:p w14:paraId="0E11B1D9" w14:textId="75BE7F0B" w:rsidR="00BE4C0D" w:rsidRPr="00C7491A" w:rsidRDefault="00DC05BB" w:rsidP="003153B2">
      <w:pPr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251A25" w:rsidRPr="00C7491A">
        <w:rPr>
          <w:rFonts w:ascii="Times New Roman" w:hAnsi="Times New Roman"/>
          <w:szCs w:val="28"/>
        </w:rPr>
        <w:t>При</w:t>
      </w:r>
      <w:r w:rsidR="00BE4C0D" w:rsidRPr="00C7491A">
        <w:rPr>
          <w:rFonts w:ascii="Times New Roman" w:hAnsi="Times New Roman"/>
          <w:szCs w:val="28"/>
        </w:rPr>
        <w:t xml:space="preserve"> приобретени</w:t>
      </w:r>
      <w:r w:rsidR="00251A25" w:rsidRPr="00C7491A">
        <w:rPr>
          <w:rFonts w:ascii="Times New Roman" w:hAnsi="Times New Roman"/>
          <w:szCs w:val="28"/>
        </w:rPr>
        <w:t>и</w:t>
      </w:r>
      <w:r w:rsidR="00BE4C0D" w:rsidRPr="00C7491A">
        <w:rPr>
          <w:rFonts w:ascii="Times New Roman" w:hAnsi="Times New Roman"/>
          <w:szCs w:val="28"/>
        </w:rPr>
        <w:t xml:space="preserve"> непубличным обществом</w:t>
      </w:r>
      <w:r w:rsidR="00216DBB" w:rsidRPr="00C7491A">
        <w:rPr>
          <w:rFonts w:ascii="Times New Roman" w:hAnsi="Times New Roman"/>
          <w:szCs w:val="28"/>
        </w:rPr>
        <w:t xml:space="preserve"> собственных</w:t>
      </w:r>
      <w:r w:rsidR="00BE4C0D" w:rsidRPr="00C7491A">
        <w:rPr>
          <w:rFonts w:ascii="Times New Roman" w:hAnsi="Times New Roman"/>
          <w:szCs w:val="28"/>
        </w:rPr>
        <w:t xml:space="preserve"> акций </w:t>
      </w:r>
      <w:r w:rsidR="00251A25" w:rsidRPr="00C7491A">
        <w:rPr>
          <w:rFonts w:ascii="Times New Roman" w:hAnsi="Times New Roman"/>
          <w:szCs w:val="28"/>
        </w:rPr>
        <w:t>в</w:t>
      </w:r>
      <w:r w:rsidR="00BE4C0D" w:rsidRPr="00C7491A">
        <w:rPr>
          <w:rFonts w:ascii="Times New Roman" w:hAnsi="Times New Roman"/>
          <w:szCs w:val="28"/>
        </w:rPr>
        <w:t xml:space="preserve"> цел</w:t>
      </w:r>
      <w:r w:rsidR="00251A25" w:rsidRPr="00C7491A">
        <w:rPr>
          <w:rFonts w:ascii="Times New Roman" w:hAnsi="Times New Roman"/>
          <w:szCs w:val="28"/>
        </w:rPr>
        <w:t>ях</w:t>
      </w:r>
      <w:r w:rsidR="00BE4C0D" w:rsidRPr="00C7491A">
        <w:rPr>
          <w:rFonts w:ascii="Times New Roman" w:hAnsi="Times New Roman"/>
          <w:szCs w:val="28"/>
        </w:rPr>
        <w:t xml:space="preserve"> последующе</w:t>
      </w:r>
      <w:r w:rsidR="007E42E1" w:rsidRPr="00C7491A">
        <w:rPr>
          <w:rFonts w:ascii="Times New Roman" w:hAnsi="Times New Roman"/>
          <w:szCs w:val="28"/>
        </w:rPr>
        <w:t>й</w:t>
      </w:r>
      <w:r w:rsidR="00BE4C0D" w:rsidRPr="00C7491A">
        <w:rPr>
          <w:rFonts w:ascii="Times New Roman" w:hAnsi="Times New Roman"/>
          <w:szCs w:val="28"/>
        </w:rPr>
        <w:t xml:space="preserve"> их</w:t>
      </w:r>
      <w:r w:rsidR="00AF1A29" w:rsidRPr="00C7491A">
        <w:rPr>
          <w:rFonts w:ascii="Times New Roman" w:hAnsi="Times New Roman"/>
          <w:szCs w:val="28"/>
        </w:rPr>
        <w:t xml:space="preserve"> </w:t>
      </w:r>
      <w:r w:rsidR="007E42E1" w:rsidRPr="00C7491A">
        <w:rPr>
          <w:rFonts w:ascii="Times New Roman" w:hAnsi="Times New Roman"/>
          <w:szCs w:val="28"/>
        </w:rPr>
        <w:t xml:space="preserve">реализации </w:t>
      </w:r>
      <w:r w:rsidR="00BE4C0D" w:rsidRPr="00C7491A">
        <w:rPr>
          <w:rFonts w:ascii="Times New Roman" w:hAnsi="Times New Roman"/>
          <w:szCs w:val="28"/>
        </w:rPr>
        <w:t xml:space="preserve">займодавцу (займодавцам) по договору </w:t>
      </w:r>
      <w:r w:rsidR="00BC2902" w:rsidRPr="00C7491A">
        <w:rPr>
          <w:rFonts w:ascii="Times New Roman" w:hAnsi="Times New Roman"/>
          <w:szCs w:val="28"/>
        </w:rPr>
        <w:t xml:space="preserve">конвертируемого </w:t>
      </w:r>
      <w:r w:rsidR="00BE4C0D" w:rsidRPr="00C7491A">
        <w:rPr>
          <w:rFonts w:ascii="Times New Roman" w:hAnsi="Times New Roman"/>
          <w:szCs w:val="28"/>
        </w:rPr>
        <w:t>займа</w:t>
      </w:r>
      <w:r w:rsidR="00994578" w:rsidRPr="00C7491A">
        <w:rPr>
          <w:rFonts w:ascii="Times New Roman" w:hAnsi="Times New Roman"/>
          <w:szCs w:val="28"/>
        </w:rPr>
        <w:t xml:space="preserve"> </w:t>
      </w:r>
      <w:r w:rsidR="00291F24" w:rsidRPr="00C7491A">
        <w:rPr>
          <w:rFonts w:ascii="Times New Roman" w:hAnsi="Times New Roman"/>
          <w:szCs w:val="28"/>
        </w:rPr>
        <w:t xml:space="preserve">номинальная стоимость акций </w:t>
      </w:r>
      <w:r w:rsidR="0097256E" w:rsidRPr="00C7491A">
        <w:rPr>
          <w:rFonts w:ascii="Times New Roman" w:hAnsi="Times New Roman"/>
          <w:szCs w:val="28"/>
        </w:rPr>
        <w:t xml:space="preserve">непубличного </w:t>
      </w:r>
      <w:r w:rsidR="00291F24" w:rsidRPr="00C7491A">
        <w:rPr>
          <w:rFonts w:ascii="Times New Roman" w:hAnsi="Times New Roman"/>
          <w:szCs w:val="28"/>
        </w:rPr>
        <w:t>общества, находящихся в обращении, не может составлять</w:t>
      </w:r>
      <w:r w:rsidR="00BE4C0D" w:rsidRPr="00C7491A">
        <w:rPr>
          <w:rFonts w:ascii="Times New Roman" w:hAnsi="Times New Roman"/>
          <w:szCs w:val="28"/>
        </w:rPr>
        <w:t xml:space="preserve"> менее 75 процентов от уставного капитала указанного общества.</w:t>
      </w:r>
      <w:r w:rsidR="00291F24" w:rsidRPr="00C7491A">
        <w:rPr>
          <w:rFonts w:ascii="Times New Roman" w:hAnsi="Times New Roman"/>
          <w:szCs w:val="28"/>
        </w:rPr>
        <w:t xml:space="preserve"> </w:t>
      </w:r>
      <w:r w:rsidR="002C6D2A" w:rsidRPr="00C7491A">
        <w:rPr>
          <w:rFonts w:ascii="Times New Roman" w:hAnsi="Times New Roman"/>
          <w:szCs w:val="28"/>
        </w:rPr>
        <w:t>Решение о приобретении непубличным обществом акций</w:t>
      </w:r>
      <w:r w:rsidR="00291F24" w:rsidRPr="00C7491A">
        <w:rPr>
          <w:rFonts w:ascii="Times New Roman" w:hAnsi="Times New Roman"/>
          <w:szCs w:val="28"/>
        </w:rPr>
        <w:t xml:space="preserve"> в </w:t>
      </w:r>
      <w:r w:rsidR="005B5B68" w:rsidRPr="00C7491A">
        <w:rPr>
          <w:rFonts w:ascii="Times New Roman" w:hAnsi="Times New Roman"/>
          <w:szCs w:val="28"/>
        </w:rPr>
        <w:t>целях последующей их реализации определенному займодавцу (займодавцам) по договору конвертируемого займа</w:t>
      </w:r>
      <w:r w:rsidR="00291F24" w:rsidRPr="00C7491A">
        <w:rPr>
          <w:rFonts w:ascii="Times New Roman" w:hAnsi="Times New Roman"/>
          <w:szCs w:val="28"/>
        </w:rPr>
        <w:t xml:space="preserve"> принимается общим собранием акционеров единогласно всеми акционерами</w:t>
      </w:r>
      <w:r w:rsidR="00244799" w:rsidRPr="00C7491A">
        <w:rPr>
          <w:rFonts w:ascii="Times New Roman" w:hAnsi="Times New Roman"/>
          <w:szCs w:val="28"/>
        </w:rPr>
        <w:t>.</w:t>
      </w:r>
      <w:r w:rsidR="004178C9" w:rsidRPr="00C7491A">
        <w:rPr>
          <w:rFonts w:ascii="Times New Roman" w:hAnsi="Times New Roman"/>
          <w:szCs w:val="28"/>
        </w:rPr>
        <w:t xml:space="preserve"> Данным решением</w:t>
      </w:r>
      <w:r w:rsidR="007B410A" w:rsidRPr="00C7491A">
        <w:rPr>
          <w:rFonts w:ascii="Times New Roman" w:hAnsi="Times New Roman"/>
          <w:szCs w:val="28"/>
        </w:rPr>
        <w:t xml:space="preserve"> </w:t>
      </w:r>
      <w:r w:rsidR="004178C9" w:rsidRPr="00C7491A">
        <w:rPr>
          <w:rFonts w:ascii="Times New Roman" w:hAnsi="Times New Roman"/>
          <w:szCs w:val="28"/>
        </w:rPr>
        <w:t xml:space="preserve">устанавливаются </w:t>
      </w:r>
      <w:r w:rsidR="004178C9" w:rsidRPr="00C7491A">
        <w:rPr>
          <w:rFonts w:ascii="Times New Roman" w:hAnsi="Times New Roman"/>
          <w:szCs w:val="28"/>
        </w:rPr>
        <w:lastRenderedPageBreak/>
        <w:t>условия и порядок реализации</w:t>
      </w:r>
      <w:r w:rsidR="001C785D" w:rsidRPr="00C7491A">
        <w:rPr>
          <w:rFonts w:ascii="Times New Roman" w:hAnsi="Times New Roman"/>
          <w:szCs w:val="28"/>
        </w:rPr>
        <w:t xml:space="preserve"> таких акций, а также</w:t>
      </w:r>
      <w:r w:rsidR="004178C9" w:rsidRPr="00C7491A">
        <w:rPr>
          <w:rFonts w:ascii="Times New Roman" w:hAnsi="Times New Roman"/>
          <w:szCs w:val="28"/>
        </w:rPr>
        <w:t xml:space="preserve"> </w:t>
      </w:r>
      <w:r w:rsidR="001C785D" w:rsidRPr="00C7491A">
        <w:rPr>
          <w:rFonts w:ascii="Times New Roman" w:hAnsi="Times New Roman"/>
          <w:szCs w:val="28"/>
        </w:rPr>
        <w:t>определяется с</w:t>
      </w:r>
      <w:r w:rsidR="007B410A" w:rsidRPr="00C7491A">
        <w:rPr>
          <w:rFonts w:ascii="Times New Roman" w:hAnsi="Times New Roman"/>
          <w:szCs w:val="28"/>
        </w:rPr>
        <w:t>рок</w:t>
      </w:r>
      <w:r w:rsidR="001C785D" w:rsidRPr="00C7491A">
        <w:rPr>
          <w:rFonts w:ascii="Times New Roman" w:hAnsi="Times New Roman"/>
          <w:szCs w:val="28"/>
        </w:rPr>
        <w:t xml:space="preserve"> их</w:t>
      </w:r>
      <w:r w:rsidR="007B410A" w:rsidRPr="00C7491A">
        <w:rPr>
          <w:rFonts w:ascii="Times New Roman" w:hAnsi="Times New Roman"/>
          <w:szCs w:val="28"/>
        </w:rPr>
        <w:t xml:space="preserve"> реализ</w:t>
      </w:r>
      <w:r w:rsidR="001C785D" w:rsidRPr="00C7491A">
        <w:rPr>
          <w:rFonts w:ascii="Times New Roman" w:hAnsi="Times New Roman"/>
          <w:szCs w:val="28"/>
        </w:rPr>
        <w:t>ации,</w:t>
      </w:r>
      <w:r w:rsidR="007B410A" w:rsidRPr="00C7491A">
        <w:rPr>
          <w:rFonts w:ascii="Times New Roman" w:hAnsi="Times New Roman"/>
          <w:szCs w:val="28"/>
        </w:rPr>
        <w:t xml:space="preserve"> </w:t>
      </w:r>
      <w:r w:rsidR="001C785D" w:rsidRPr="00C7491A">
        <w:rPr>
          <w:rFonts w:ascii="Times New Roman" w:hAnsi="Times New Roman"/>
          <w:szCs w:val="28"/>
        </w:rPr>
        <w:t>который</w:t>
      </w:r>
      <w:r w:rsidR="007B410A" w:rsidRPr="00C7491A">
        <w:rPr>
          <w:rFonts w:ascii="Times New Roman" w:hAnsi="Times New Roman"/>
          <w:szCs w:val="28"/>
        </w:rPr>
        <w:t xml:space="preserve"> не может </w:t>
      </w:r>
      <w:r w:rsidR="00727129" w:rsidRPr="00C7491A">
        <w:rPr>
          <w:rFonts w:ascii="Times New Roman" w:hAnsi="Times New Roman"/>
          <w:szCs w:val="28"/>
        </w:rPr>
        <w:t xml:space="preserve">превышать </w:t>
      </w:r>
      <w:r w:rsidR="007B410A" w:rsidRPr="00C7491A">
        <w:rPr>
          <w:rFonts w:ascii="Times New Roman" w:hAnsi="Times New Roman"/>
          <w:szCs w:val="28"/>
        </w:rPr>
        <w:t>более трех лет с даты приобретения акций обществом</w:t>
      </w:r>
      <w:r w:rsidR="00BE4C0D" w:rsidRPr="00C7491A">
        <w:rPr>
          <w:rFonts w:ascii="Times New Roman" w:hAnsi="Times New Roman"/>
          <w:szCs w:val="28"/>
        </w:rPr>
        <w:t>»;</w:t>
      </w:r>
      <w:r w:rsidR="001C785D" w:rsidRPr="00C7491A">
        <w:rPr>
          <w:rFonts w:ascii="Times New Roman" w:hAnsi="Times New Roman"/>
          <w:szCs w:val="28"/>
        </w:rPr>
        <w:t xml:space="preserve"> </w:t>
      </w:r>
    </w:p>
    <w:p w14:paraId="57E0908C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б) пункт 3 изложить в следующей редакции:</w:t>
      </w:r>
    </w:p>
    <w:p w14:paraId="5D163179" w14:textId="77777777" w:rsidR="00090A0F" w:rsidRPr="00C7491A" w:rsidRDefault="00090A0F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«3. Акции,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количества, погашаются при их приобретении.</w:t>
      </w:r>
    </w:p>
    <w:p w14:paraId="3774D29D" w14:textId="2B563921" w:rsidR="00200825" w:rsidRPr="00C7491A" w:rsidRDefault="00090A0F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Акции, приобретенные обществом в соответствии с пунктом 2 настоящей статьи, не предоставляют права голоса, они не учитываются при подсчете голосов, по ним не начисляются дивиденды. Такие акции должны быть реализованы по цене не ниже их рыночной стоимости</w:t>
      </w:r>
      <w:r w:rsidR="00200825" w:rsidRPr="00C7491A">
        <w:rPr>
          <w:rFonts w:ascii="Times New Roman" w:hAnsi="Times New Roman"/>
          <w:szCs w:val="28"/>
        </w:rPr>
        <w:t xml:space="preserve"> не позднее одного года с даты их приобретения, если иные условия</w:t>
      </w:r>
      <w:r w:rsidR="000F14B0" w:rsidRPr="00C7491A">
        <w:rPr>
          <w:rFonts w:ascii="Times New Roman" w:hAnsi="Times New Roman"/>
          <w:szCs w:val="28"/>
        </w:rPr>
        <w:t xml:space="preserve"> </w:t>
      </w:r>
      <w:r w:rsidR="00AB0C0D" w:rsidRPr="00C7491A">
        <w:rPr>
          <w:rFonts w:ascii="Times New Roman" w:hAnsi="Times New Roman"/>
          <w:szCs w:val="28"/>
        </w:rPr>
        <w:t>(</w:t>
      </w:r>
      <w:r w:rsidR="000F14B0" w:rsidRPr="00C7491A">
        <w:rPr>
          <w:rFonts w:ascii="Times New Roman" w:hAnsi="Times New Roman"/>
          <w:szCs w:val="28"/>
        </w:rPr>
        <w:t>в том числе стоимость и срок</w:t>
      </w:r>
      <w:r w:rsidR="00AB0C0D" w:rsidRPr="00C7491A">
        <w:rPr>
          <w:rFonts w:ascii="Times New Roman" w:hAnsi="Times New Roman"/>
          <w:szCs w:val="28"/>
        </w:rPr>
        <w:t>) и</w:t>
      </w:r>
      <w:r w:rsidR="00200825" w:rsidRPr="00C7491A">
        <w:rPr>
          <w:rFonts w:ascii="Times New Roman" w:hAnsi="Times New Roman"/>
          <w:szCs w:val="28"/>
        </w:rPr>
        <w:t xml:space="preserve"> порядок их реализации не установлены решением общего собрания акционеров </w:t>
      </w:r>
      <w:r w:rsidR="00316CAC" w:rsidRPr="00C7491A">
        <w:rPr>
          <w:rFonts w:ascii="Times New Roman" w:hAnsi="Times New Roman"/>
          <w:szCs w:val="28"/>
        </w:rPr>
        <w:t xml:space="preserve">непубличного </w:t>
      </w:r>
      <w:r w:rsidR="00200825" w:rsidRPr="00C7491A">
        <w:rPr>
          <w:rFonts w:ascii="Times New Roman" w:hAnsi="Times New Roman"/>
          <w:szCs w:val="28"/>
        </w:rPr>
        <w:t>общества</w:t>
      </w:r>
      <w:r w:rsidR="004176E9" w:rsidRPr="00C7491A">
        <w:rPr>
          <w:rFonts w:ascii="Times New Roman" w:hAnsi="Times New Roman"/>
          <w:szCs w:val="28"/>
        </w:rPr>
        <w:t xml:space="preserve"> при приобретении таких акций в целях исполнени</w:t>
      </w:r>
      <w:r w:rsidR="004E224F" w:rsidRPr="00C7491A">
        <w:rPr>
          <w:rFonts w:ascii="Times New Roman" w:hAnsi="Times New Roman"/>
          <w:szCs w:val="28"/>
        </w:rPr>
        <w:t>я</w:t>
      </w:r>
      <w:r w:rsidR="004176E9" w:rsidRPr="00C7491A">
        <w:rPr>
          <w:rFonts w:ascii="Times New Roman" w:hAnsi="Times New Roman"/>
          <w:szCs w:val="28"/>
        </w:rPr>
        <w:t xml:space="preserve"> договора конвертируемого займа</w:t>
      </w:r>
      <w:r w:rsidR="00A80486" w:rsidRPr="00C7491A">
        <w:rPr>
          <w:rFonts w:ascii="Times New Roman" w:hAnsi="Times New Roman"/>
          <w:szCs w:val="28"/>
        </w:rPr>
        <w:t>.</w:t>
      </w:r>
      <w:r w:rsidR="00182B82" w:rsidRPr="00C7491A">
        <w:rPr>
          <w:rFonts w:ascii="Times New Roman" w:hAnsi="Times New Roman"/>
          <w:szCs w:val="28"/>
        </w:rPr>
        <w:t xml:space="preserve"> </w:t>
      </w:r>
    </w:p>
    <w:p w14:paraId="17C09AD8" w14:textId="73435361" w:rsidR="00090A0F" w:rsidRPr="00C7491A" w:rsidRDefault="00FC5EA1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Общее собрание акционеров в случае, когда акции не были реализованы обществом в предусмотренные абзацем третьем пункта 2 и абзацем втором настоящего пункта сроки должно принять решение об уменьшении уставного капитала общества путем погашения указанных акций</w:t>
      </w:r>
      <w:r w:rsidR="00090A0F" w:rsidRPr="00C7491A">
        <w:rPr>
          <w:rFonts w:ascii="Times New Roman" w:hAnsi="Times New Roman"/>
          <w:szCs w:val="28"/>
        </w:rPr>
        <w:t>.»;</w:t>
      </w:r>
    </w:p>
    <w:p w14:paraId="68859225" w14:textId="77777777" w:rsidR="00057488" w:rsidRPr="00C7491A" w:rsidRDefault="00AF1A29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lastRenderedPageBreak/>
        <w:t>4</w:t>
      </w:r>
      <w:r w:rsidR="00057488" w:rsidRPr="00C7491A">
        <w:rPr>
          <w:rFonts w:ascii="Times New Roman" w:hAnsi="Times New Roman"/>
          <w:szCs w:val="28"/>
        </w:rPr>
        <w:t xml:space="preserve">) пункт 2 статьи 81 дополнить </w:t>
      </w:r>
      <w:r w:rsidR="00FD68CD" w:rsidRPr="00C7491A">
        <w:rPr>
          <w:rFonts w:ascii="Times New Roman" w:hAnsi="Times New Roman"/>
          <w:szCs w:val="28"/>
        </w:rPr>
        <w:t>подпунктом 13 следующего содержания</w:t>
      </w:r>
      <w:r w:rsidR="00057488" w:rsidRPr="00C7491A">
        <w:rPr>
          <w:rFonts w:ascii="Times New Roman" w:hAnsi="Times New Roman"/>
          <w:szCs w:val="28"/>
        </w:rPr>
        <w:t>:</w:t>
      </w:r>
    </w:p>
    <w:p w14:paraId="67448695" w14:textId="77777777" w:rsidR="00057488" w:rsidRPr="00C7491A" w:rsidRDefault="0005748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742093" w:rsidRPr="00C7491A">
        <w:rPr>
          <w:rFonts w:ascii="Times New Roman" w:hAnsi="Times New Roman"/>
          <w:szCs w:val="28"/>
        </w:rPr>
        <w:t xml:space="preserve">13) </w:t>
      </w:r>
      <w:r w:rsidRPr="00C7491A">
        <w:rPr>
          <w:rFonts w:ascii="Times New Roman" w:hAnsi="Times New Roman"/>
          <w:szCs w:val="28"/>
        </w:rPr>
        <w:t xml:space="preserve">к сделкам, </w:t>
      </w:r>
      <w:r w:rsidR="000A75F7" w:rsidRPr="00C7491A">
        <w:rPr>
          <w:rFonts w:ascii="Times New Roman" w:hAnsi="Times New Roman"/>
          <w:szCs w:val="28"/>
        </w:rPr>
        <w:t>которые совершаются в целях, указанных в</w:t>
      </w:r>
      <w:r w:rsidRPr="00C7491A">
        <w:rPr>
          <w:rFonts w:ascii="Times New Roman" w:hAnsi="Times New Roman"/>
          <w:szCs w:val="28"/>
        </w:rPr>
        <w:t xml:space="preserve"> пункт</w:t>
      </w:r>
      <w:r w:rsidR="000A75F7" w:rsidRPr="00C7491A">
        <w:rPr>
          <w:rFonts w:ascii="Times New Roman" w:hAnsi="Times New Roman"/>
          <w:szCs w:val="28"/>
        </w:rPr>
        <w:t>е</w:t>
      </w:r>
      <w:r w:rsidRPr="00C7491A">
        <w:rPr>
          <w:rFonts w:ascii="Times New Roman" w:hAnsi="Times New Roman"/>
          <w:szCs w:val="28"/>
        </w:rPr>
        <w:t xml:space="preserve"> 2 статьи 72 настоящего Федерального закона</w:t>
      </w:r>
      <w:r w:rsidR="00AF1A29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>».</w:t>
      </w:r>
    </w:p>
    <w:p w14:paraId="56FAB866" w14:textId="77777777" w:rsidR="00CF1138" w:rsidRPr="00C7491A" w:rsidRDefault="00CF1138" w:rsidP="003153B2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C7491A">
        <w:rPr>
          <w:rFonts w:ascii="Times New Roman" w:hAnsi="Times New Roman"/>
          <w:b/>
          <w:szCs w:val="28"/>
        </w:rPr>
        <w:t xml:space="preserve">Статья </w:t>
      </w:r>
      <w:r w:rsidR="00290E3A" w:rsidRPr="00C7491A">
        <w:rPr>
          <w:rFonts w:ascii="Times New Roman" w:hAnsi="Times New Roman"/>
          <w:b/>
          <w:szCs w:val="28"/>
        </w:rPr>
        <w:t>2</w:t>
      </w:r>
    </w:p>
    <w:p w14:paraId="6B811710" w14:textId="77777777" w:rsidR="00CF1138" w:rsidRPr="00C7491A" w:rsidRDefault="00CF113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Внести в </w:t>
      </w:r>
      <w:r w:rsidR="00FE3496" w:rsidRPr="00C7491A">
        <w:rPr>
          <w:rFonts w:ascii="Times New Roman" w:hAnsi="Times New Roman"/>
          <w:szCs w:val="28"/>
        </w:rPr>
        <w:t xml:space="preserve">статью 24 Федерального </w:t>
      </w:r>
      <w:hyperlink r:id="rId10" w:history="1">
        <w:proofErr w:type="gramStart"/>
        <w:r w:rsidRPr="00C7491A">
          <w:rPr>
            <w:rFonts w:ascii="Times New Roman" w:hAnsi="Times New Roman"/>
            <w:szCs w:val="28"/>
          </w:rPr>
          <w:t>закон</w:t>
        </w:r>
        <w:proofErr w:type="gramEnd"/>
      </w:hyperlink>
      <w:r w:rsidR="00FE3496" w:rsidRPr="00C7491A">
        <w:rPr>
          <w:rFonts w:ascii="Times New Roman" w:hAnsi="Times New Roman"/>
          <w:szCs w:val="28"/>
        </w:rPr>
        <w:t>а</w:t>
      </w:r>
      <w:r w:rsidRPr="00C7491A">
        <w:rPr>
          <w:rFonts w:ascii="Times New Roman" w:hAnsi="Times New Roman"/>
          <w:szCs w:val="28"/>
        </w:rPr>
        <w:t xml:space="preserve"> от 22 апреля 1996 года</w:t>
      </w:r>
      <w:r w:rsidR="00F84882" w:rsidRPr="00C7491A">
        <w:rPr>
          <w:rFonts w:ascii="Times New Roman" w:hAnsi="Times New Roman"/>
          <w:szCs w:val="28"/>
        </w:rPr>
        <w:br/>
      </w:r>
      <w:r w:rsidRPr="00C7491A">
        <w:rPr>
          <w:rFonts w:ascii="Times New Roman" w:hAnsi="Times New Roman"/>
          <w:szCs w:val="28"/>
        </w:rPr>
        <w:t xml:space="preserve"> </w:t>
      </w:r>
      <w:r w:rsidR="00BF6094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39-ФЗ «О рынке ценных бумаг» (Собрание законодательства Российской Федерации, 1996,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17, ст. 1918; 2002,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52, ст. 5141) следующие изменения:</w:t>
      </w:r>
    </w:p>
    <w:p w14:paraId="525EC43C" w14:textId="77777777" w:rsidR="00CF1138" w:rsidRPr="00C7491A" w:rsidRDefault="00DD6F6D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1</w:t>
      </w:r>
      <w:r w:rsidR="00CF1138" w:rsidRPr="00C7491A">
        <w:rPr>
          <w:rFonts w:ascii="Times New Roman" w:hAnsi="Times New Roman"/>
          <w:szCs w:val="28"/>
        </w:rPr>
        <w:t>) дополнить пунктом 5</w:t>
      </w:r>
      <w:r w:rsidR="006E18CF" w:rsidRPr="00C7491A">
        <w:rPr>
          <w:rFonts w:ascii="Times New Roman" w:hAnsi="Times New Roman"/>
          <w:szCs w:val="28"/>
        </w:rPr>
        <w:t>.</w:t>
      </w:r>
      <w:r w:rsidR="00CF1138" w:rsidRPr="00C7491A">
        <w:rPr>
          <w:rFonts w:ascii="Times New Roman" w:hAnsi="Times New Roman"/>
          <w:szCs w:val="28"/>
        </w:rPr>
        <w:t xml:space="preserve">1 следующего содержания: </w:t>
      </w:r>
    </w:p>
    <w:p w14:paraId="189B22B7" w14:textId="77777777" w:rsidR="00F868B4" w:rsidRPr="00C7491A" w:rsidRDefault="00CF113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«5</w:t>
      </w:r>
      <w:r w:rsidR="006E18CF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>1. В случае размещения акций акционерного общества</w:t>
      </w:r>
      <w:r w:rsidR="005A255A" w:rsidRPr="00C7491A">
        <w:rPr>
          <w:rFonts w:ascii="Times New Roman" w:hAnsi="Times New Roman"/>
          <w:szCs w:val="28"/>
        </w:rPr>
        <w:t>, не являющегося публичным,</w:t>
      </w:r>
      <w:r w:rsidRPr="00C7491A">
        <w:rPr>
          <w:rFonts w:ascii="Times New Roman" w:hAnsi="Times New Roman"/>
          <w:szCs w:val="28"/>
        </w:rPr>
        <w:t xml:space="preserve"> путем подписки указанный в пункте 5 срок не может составлять более трех лет с даты государственной регистрации выпуска </w:t>
      </w:r>
      <w:r w:rsidR="00CE5508" w:rsidRPr="00C7491A">
        <w:rPr>
          <w:rFonts w:ascii="Times New Roman" w:hAnsi="Times New Roman"/>
          <w:szCs w:val="28"/>
        </w:rPr>
        <w:t xml:space="preserve">(дополнительного выпуска) </w:t>
      </w:r>
      <w:r w:rsidRPr="00C7491A">
        <w:rPr>
          <w:rFonts w:ascii="Times New Roman" w:hAnsi="Times New Roman"/>
          <w:szCs w:val="28"/>
        </w:rPr>
        <w:t>таких акций. Эмитент вправе продлить указанный срок до пяти лет путем внесения соответствующих изменений в решение о выпуске (дополнительном выпуске) акций. Такие изменения вносятся в порядке, установленном статьей 24</w:t>
      </w:r>
      <w:r w:rsidR="006E18CF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 xml:space="preserve">1 настоящего Федерального закона.»; </w:t>
      </w:r>
    </w:p>
    <w:p w14:paraId="128F960F" w14:textId="77777777" w:rsidR="008F6F20" w:rsidRPr="00C7491A" w:rsidRDefault="008F6F20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2) пункт 8 дополнить словами: «, за исключением случая, установленного п.8.1 настоящего Федерального закона.»</w:t>
      </w:r>
    </w:p>
    <w:p w14:paraId="297C6D2E" w14:textId="77777777" w:rsidR="00CF1138" w:rsidRPr="00C7491A" w:rsidRDefault="00F868B4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3</w:t>
      </w:r>
      <w:r w:rsidR="00CF1138" w:rsidRPr="00C7491A">
        <w:rPr>
          <w:rFonts w:ascii="Times New Roman" w:hAnsi="Times New Roman"/>
          <w:szCs w:val="28"/>
        </w:rPr>
        <w:t>) дополнить пунктом 8</w:t>
      </w:r>
      <w:r w:rsidR="006E18CF" w:rsidRPr="00C7491A">
        <w:rPr>
          <w:rFonts w:ascii="Times New Roman" w:hAnsi="Times New Roman"/>
          <w:szCs w:val="28"/>
        </w:rPr>
        <w:t>.</w:t>
      </w:r>
      <w:r w:rsidR="00CF1138" w:rsidRPr="00C7491A">
        <w:rPr>
          <w:rFonts w:ascii="Times New Roman" w:hAnsi="Times New Roman"/>
          <w:szCs w:val="28"/>
        </w:rPr>
        <w:t>1 следующего содержания:</w:t>
      </w:r>
    </w:p>
    <w:p w14:paraId="25754C3D" w14:textId="3791C5C0" w:rsidR="00CF1138" w:rsidRPr="00C7491A" w:rsidRDefault="00CF113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lastRenderedPageBreak/>
        <w:t>«8</w:t>
      </w:r>
      <w:r w:rsidR="006E18CF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 xml:space="preserve">1. Если между </w:t>
      </w:r>
      <w:r w:rsidR="001110A2" w:rsidRPr="00C7491A">
        <w:rPr>
          <w:rFonts w:ascii="Times New Roman" w:hAnsi="Times New Roman"/>
          <w:szCs w:val="28"/>
        </w:rPr>
        <w:t xml:space="preserve">непубличным </w:t>
      </w:r>
      <w:r w:rsidRPr="00C7491A">
        <w:rPr>
          <w:rFonts w:ascii="Times New Roman" w:hAnsi="Times New Roman"/>
          <w:szCs w:val="28"/>
        </w:rPr>
        <w:t>акционерным обществом (заемщиком)</w:t>
      </w:r>
      <w:r w:rsidR="005A255A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 xml:space="preserve">и акционером или третьим лицом (займодавцем) заключен договор займа, по которому займодавец вправе зачесть </w:t>
      </w:r>
      <w:r w:rsidR="00555111" w:rsidRPr="00C7491A">
        <w:rPr>
          <w:rFonts w:ascii="Times New Roman" w:hAnsi="Times New Roman"/>
          <w:szCs w:val="28"/>
        </w:rPr>
        <w:t xml:space="preserve">полностью или частично </w:t>
      </w:r>
      <w:r w:rsidRPr="00C7491A">
        <w:rPr>
          <w:rFonts w:ascii="Times New Roman" w:hAnsi="Times New Roman"/>
          <w:szCs w:val="28"/>
        </w:rPr>
        <w:t>денежное требование</w:t>
      </w:r>
      <w:r w:rsidR="004756EF" w:rsidRPr="00C7491A">
        <w:rPr>
          <w:rFonts w:ascii="Times New Roman" w:hAnsi="Times New Roman"/>
          <w:szCs w:val="28"/>
        </w:rPr>
        <w:t xml:space="preserve"> к обществу</w:t>
      </w:r>
      <w:r w:rsidR="00555111" w:rsidRPr="00C7491A">
        <w:rPr>
          <w:rFonts w:ascii="Times New Roman" w:hAnsi="Times New Roman"/>
          <w:szCs w:val="28"/>
        </w:rPr>
        <w:t xml:space="preserve"> о возврате суммы займа, </w:t>
      </w:r>
      <w:r w:rsidR="00475B64" w:rsidRPr="00C7491A">
        <w:rPr>
          <w:rFonts w:ascii="Times New Roman" w:hAnsi="Times New Roman"/>
          <w:szCs w:val="28"/>
        </w:rPr>
        <w:t xml:space="preserve">в том числе до наступления его срока, </w:t>
      </w:r>
      <w:r w:rsidR="00555111" w:rsidRPr="00C7491A">
        <w:rPr>
          <w:rFonts w:ascii="Times New Roman" w:hAnsi="Times New Roman"/>
          <w:szCs w:val="28"/>
        </w:rPr>
        <w:t>за исключением требований к кредитной организации,</w:t>
      </w:r>
      <w:r w:rsidRPr="00C7491A">
        <w:rPr>
          <w:rFonts w:ascii="Times New Roman" w:hAnsi="Times New Roman"/>
          <w:szCs w:val="28"/>
        </w:rPr>
        <w:t xml:space="preserve"> в счет оплаты размещаемых акций указанного общества </w:t>
      </w:r>
      <w:r w:rsidR="004F0A25" w:rsidRPr="00C7491A">
        <w:rPr>
          <w:rFonts w:ascii="Times New Roman" w:hAnsi="Times New Roman"/>
          <w:szCs w:val="28"/>
        </w:rPr>
        <w:t>и потребовать предоставления ему акций</w:t>
      </w:r>
      <w:r w:rsidR="00475B64" w:rsidRPr="00C7491A">
        <w:rPr>
          <w:rFonts w:ascii="Times New Roman" w:hAnsi="Times New Roman"/>
          <w:szCs w:val="28"/>
        </w:rPr>
        <w:t xml:space="preserve"> (далее – договор конвертируемого займа)</w:t>
      </w:r>
      <w:r w:rsidRPr="00C7491A">
        <w:rPr>
          <w:rFonts w:ascii="Times New Roman" w:hAnsi="Times New Roman"/>
          <w:szCs w:val="28"/>
        </w:rPr>
        <w:t xml:space="preserve">, то </w:t>
      </w:r>
      <w:r w:rsidR="000D606D" w:rsidRPr="00C7491A">
        <w:rPr>
          <w:rFonts w:ascii="Times New Roman" w:hAnsi="Times New Roman"/>
          <w:szCs w:val="28"/>
        </w:rPr>
        <w:t xml:space="preserve">решение о размещении акций и </w:t>
      </w:r>
      <w:r w:rsidRPr="00C7491A">
        <w:rPr>
          <w:rFonts w:ascii="Times New Roman" w:hAnsi="Times New Roman"/>
          <w:szCs w:val="28"/>
        </w:rPr>
        <w:t xml:space="preserve">условия </w:t>
      </w:r>
      <w:r w:rsidR="00824E8E" w:rsidRPr="00C7491A">
        <w:rPr>
          <w:rFonts w:ascii="Times New Roman" w:hAnsi="Times New Roman"/>
          <w:szCs w:val="28"/>
        </w:rPr>
        <w:t xml:space="preserve">соответствующего </w:t>
      </w:r>
      <w:r w:rsidRPr="00C7491A">
        <w:rPr>
          <w:rFonts w:ascii="Times New Roman" w:hAnsi="Times New Roman"/>
          <w:szCs w:val="28"/>
        </w:rPr>
        <w:t xml:space="preserve">выпуска </w:t>
      </w:r>
      <w:r w:rsidR="00824E8E" w:rsidRPr="00C7491A">
        <w:rPr>
          <w:rFonts w:ascii="Times New Roman" w:hAnsi="Times New Roman"/>
          <w:szCs w:val="28"/>
        </w:rPr>
        <w:t xml:space="preserve">(дополнительного выпуска) акций </w:t>
      </w:r>
      <w:r w:rsidRPr="00C7491A">
        <w:rPr>
          <w:rFonts w:ascii="Times New Roman" w:hAnsi="Times New Roman"/>
          <w:szCs w:val="28"/>
        </w:rPr>
        <w:t xml:space="preserve">должны содержать порядок и условия заявления требования о размещении акций, в том числе </w:t>
      </w:r>
      <w:r w:rsidR="00B83078" w:rsidRPr="00C7491A">
        <w:rPr>
          <w:rFonts w:ascii="Times New Roman" w:hAnsi="Times New Roman"/>
          <w:szCs w:val="28"/>
        </w:rPr>
        <w:t xml:space="preserve">в связи с </w:t>
      </w:r>
      <w:r w:rsidRPr="00C7491A">
        <w:rPr>
          <w:rFonts w:ascii="Times New Roman" w:hAnsi="Times New Roman"/>
          <w:szCs w:val="28"/>
        </w:rPr>
        <w:t xml:space="preserve"> наступлени</w:t>
      </w:r>
      <w:r w:rsidR="00B83078" w:rsidRPr="00C7491A">
        <w:rPr>
          <w:rFonts w:ascii="Times New Roman" w:hAnsi="Times New Roman"/>
          <w:szCs w:val="28"/>
        </w:rPr>
        <w:t>ем</w:t>
      </w:r>
      <w:r w:rsidRPr="00C7491A">
        <w:rPr>
          <w:rFonts w:ascii="Times New Roman" w:hAnsi="Times New Roman"/>
          <w:szCs w:val="28"/>
        </w:rPr>
        <w:t xml:space="preserve"> определенных</w:t>
      </w:r>
      <w:r w:rsidR="00471C0C" w:rsidRPr="00C7491A">
        <w:rPr>
          <w:rFonts w:ascii="Times New Roman" w:hAnsi="Times New Roman"/>
          <w:szCs w:val="28"/>
        </w:rPr>
        <w:t xml:space="preserve"> в</w:t>
      </w:r>
      <w:r w:rsidRPr="00C7491A">
        <w:rPr>
          <w:rFonts w:ascii="Times New Roman" w:hAnsi="Times New Roman"/>
          <w:szCs w:val="28"/>
        </w:rPr>
        <w:t xml:space="preserve"> </w:t>
      </w:r>
      <w:r w:rsidR="00471C0C" w:rsidRPr="00C7491A">
        <w:rPr>
          <w:rFonts w:ascii="Times New Roman" w:hAnsi="Times New Roman"/>
          <w:szCs w:val="28"/>
        </w:rPr>
        <w:t xml:space="preserve">указанном </w:t>
      </w:r>
      <w:r w:rsidR="00D95A52" w:rsidRPr="00C7491A">
        <w:rPr>
          <w:rFonts w:ascii="Times New Roman" w:hAnsi="Times New Roman"/>
          <w:szCs w:val="28"/>
        </w:rPr>
        <w:t xml:space="preserve">в настоящем пункте </w:t>
      </w:r>
      <w:r w:rsidR="00471C0C" w:rsidRPr="00C7491A">
        <w:rPr>
          <w:rFonts w:ascii="Times New Roman" w:hAnsi="Times New Roman"/>
          <w:szCs w:val="28"/>
        </w:rPr>
        <w:t>договоре</w:t>
      </w:r>
      <w:r w:rsidR="00D860D1" w:rsidRPr="00C7491A">
        <w:rPr>
          <w:rFonts w:ascii="Times New Roman" w:hAnsi="Times New Roman"/>
          <w:szCs w:val="28"/>
        </w:rPr>
        <w:t xml:space="preserve"> конвертируемого</w:t>
      </w:r>
      <w:r w:rsidR="00471C0C" w:rsidRPr="00C7491A">
        <w:rPr>
          <w:rFonts w:ascii="Times New Roman" w:hAnsi="Times New Roman"/>
          <w:szCs w:val="28"/>
        </w:rPr>
        <w:t xml:space="preserve"> займа</w:t>
      </w:r>
      <w:r w:rsidR="00475B64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 xml:space="preserve">обстоятельств, а также </w:t>
      </w:r>
      <w:r w:rsidR="00902D5C" w:rsidRPr="00C7491A">
        <w:rPr>
          <w:rFonts w:ascii="Times New Roman" w:hAnsi="Times New Roman"/>
          <w:szCs w:val="28"/>
        </w:rPr>
        <w:t xml:space="preserve">стоимость </w:t>
      </w:r>
      <w:r w:rsidR="00824E8E" w:rsidRPr="00C7491A">
        <w:rPr>
          <w:rFonts w:ascii="Times New Roman" w:hAnsi="Times New Roman"/>
          <w:szCs w:val="28"/>
        </w:rPr>
        <w:t>разм</w:t>
      </w:r>
      <w:r w:rsidR="00902D5C" w:rsidRPr="00C7491A">
        <w:rPr>
          <w:rFonts w:ascii="Times New Roman" w:hAnsi="Times New Roman"/>
          <w:szCs w:val="28"/>
        </w:rPr>
        <w:t>ещаемых</w:t>
      </w:r>
      <w:r w:rsidR="00824E8E" w:rsidRPr="00C7491A">
        <w:rPr>
          <w:rFonts w:ascii="Times New Roman" w:hAnsi="Times New Roman"/>
          <w:szCs w:val="28"/>
        </w:rPr>
        <w:t xml:space="preserve"> акций или</w:t>
      </w:r>
      <w:r w:rsidRPr="00C7491A">
        <w:rPr>
          <w:rFonts w:ascii="Times New Roman" w:hAnsi="Times New Roman"/>
          <w:szCs w:val="28"/>
        </w:rPr>
        <w:t xml:space="preserve"> порядок </w:t>
      </w:r>
      <w:r w:rsidR="00824E8E" w:rsidRPr="00C7491A">
        <w:rPr>
          <w:rFonts w:ascii="Times New Roman" w:hAnsi="Times New Roman"/>
          <w:szCs w:val="28"/>
        </w:rPr>
        <w:t xml:space="preserve">ее </w:t>
      </w:r>
      <w:r w:rsidRPr="00C7491A">
        <w:rPr>
          <w:rFonts w:ascii="Times New Roman" w:hAnsi="Times New Roman"/>
          <w:szCs w:val="28"/>
        </w:rPr>
        <w:t>определения</w:t>
      </w:r>
      <w:r w:rsidR="006E18CF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 xml:space="preserve">при зачете денежного требования в счет оплаты акций. </w:t>
      </w:r>
      <w:r w:rsidR="00F4763C" w:rsidRPr="00C7491A">
        <w:rPr>
          <w:rFonts w:ascii="Times New Roman" w:hAnsi="Times New Roman"/>
          <w:szCs w:val="28"/>
        </w:rPr>
        <w:t>Такие решения о размещении акций и выпуске ценных бумаг</w:t>
      </w:r>
      <w:r w:rsidR="006470FB" w:rsidRPr="00C7491A">
        <w:rPr>
          <w:rFonts w:ascii="Times New Roman" w:hAnsi="Times New Roman"/>
          <w:szCs w:val="28"/>
        </w:rPr>
        <w:t xml:space="preserve"> могут</w:t>
      </w:r>
      <w:r w:rsidR="00F4763C" w:rsidRPr="00C7491A">
        <w:rPr>
          <w:rFonts w:ascii="Times New Roman" w:hAnsi="Times New Roman"/>
          <w:szCs w:val="28"/>
        </w:rPr>
        <w:t xml:space="preserve"> приниматься и утверждаться </w:t>
      </w:r>
      <w:r w:rsidR="006470FB" w:rsidRPr="00C7491A">
        <w:rPr>
          <w:rFonts w:ascii="Times New Roman" w:hAnsi="Times New Roman"/>
          <w:szCs w:val="28"/>
        </w:rPr>
        <w:t xml:space="preserve">как </w:t>
      </w:r>
      <w:r w:rsidR="00F4763C" w:rsidRPr="00C7491A">
        <w:rPr>
          <w:rFonts w:ascii="Times New Roman" w:hAnsi="Times New Roman"/>
          <w:szCs w:val="28"/>
        </w:rPr>
        <w:t>одновременно с заключением договора</w:t>
      </w:r>
      <w:r w:rsidR="00106081" w:rsidRPr="00C7491A">
        <w:rPr>
          <w:rFonts w:ascii="Times New Roman" w:hAnsi="Times New Roman"/>
          <w:szCs w:val="28"/>
        </w:rPr>
        <w:t xml:space="preserve"> конвертируемого</w:t>
      </w:r>
      <w:r w:rsidR="00F4763C" w:rsidRPr="00C7491A">
        <w:rPr>
          <w:rFonts w:ascii="Times New Roman" w:hAnsi="Times New Roman"/>
          <w:szCs w:val="28"/>
        </w:rPr>
        <w:t xml:space="preserve"> займа</w:t>
      </w:r>
      <w:r w:rsidR="00C31537" w:rsidRPr="00C7491A">
        <w:rPr>
          <w:rFonts w:ascii="Times New Roman" w:hAnsi="Times New Roman"/>
          <w:szCs w:val="28"/>
        </w:rPr>
        <w:t>,</w:t>
      </w:r>
      <w:r w:rsidR="00F4763C" w:rsidRPr="00C7491A">
        <w:rPr>
          <w:rFonts w:ascii="Times New Roman" w:hAnsi="Times New Roman"/>
          <w:szCs w:val="28"/>
        </w:rPr>
        <w:t xml:space="preserve"> </w:t>
      </w:r>
      <w:r w:rsidR="006470FB" w:rsidRPr="00C7491A">
        <w:rPr>
          <w:rFonts w:ascii="Times New Roman" w:hAnsi="Times New Roman"/>
          <w:szCs w:val="28"/>
        </w:rPr>
        <w:t>так и</w:t>
      </w:r>
      <w:r w:rsidR="00F4763C" w:rsidRPr="00C7491A">
        <w:rPr>
          <w:rFonts w:ascii="Times New Roman" w:hAnsi="Times New Roman"/>
          <w:szCs w:val="28"/>
        </w:rPr>
        <w:t xml:space="preserve"> после его заключения.</w:t>
      </w:r>
      <w:r w:rsidRPr="00C7491A">
        <w:rPr>
          <w:rFonts w:ascii="Times New Roman" w:hAnsi="Times New Roman"/>
          <w:szCs w:val="28"/>
        </w:rPr>
        <w:t xml:space="preserve"> В случае </w:t>
      </w:r>
      <w:r w:rsidR="00824E8E" w:rsidRPr="00C7491A">
        <w:rPr>
          <w:rFonts w:ascii="Times New Roman" w:hAnsi="Times New Roman"/>
          <w:szCs w:val="28"/>
        </w:rPr>
        <w:t>несоответ</w:t>
      </w:r>
      <w:r w:rsidR="009A4C5F" w:rsidRPr="00C7491A">
        <w:rPr>
          <w:rFonts w:ascii="Times New Roman" w:hAnsi="Times New Roman"/>
          <w:szCs w:val="28"/>
        </w:rPr>
        <w:t>ст</w:t>
      </w:r>
      <w:r w:rsidR="00824E8E" w:rsidRPr="00C7491A">
        <w:rPr>
          <w:rFonts w:ascii="Times New Roman" w:hAnsi="Times New Roman"/>
          <w:szCs w:val="28"/>
        </w:rPr>
        <w:t xml:space="preserve">вия </w:t>
      </w:r>
      <w:r w:rsidRPr="00C7491A">
        <w:rPr>
          <w:rFonts w:ascii="Times New Roman" w:hAnsi="Times New Roman"/>
          <w:szCs w:val="28"/>
        </w:rPr>
        <w:t>решени</w:t>
      </w:r>
      <w:r w:rsidR="00824E8E" w:rsidRPr="00C7491A">
        <w:rPr>
          <w:rFonts w:ascii="Times New Roman" w:hAnsi="Times New Roman"/>
          <w:szCs w:val="28"/>
        </w:rPr>
        <w:t>я</w:t>
      </w:r>
      <w:r w:rsidR="000D606D" w:rsidRPr="00C7491A">
        <w:rPr>
          <w:rFonts w:ascii="Times New Roman" w:hAnsi="Times New Roman"/>
          <w:szCs w:val="28"/>
        </w:rPr>
        <w:t xml:space="preserve"> о размещении акций и</w:t>
      </w:r>
      <w:r w:rsidR="00CB54FF" w:rsidRPr="00C7491A">
        <w:rPr>
          <w:rFonts w:ascii="Times New Roman" w:hAnsi="Times New Roman"/>
          <w:szCs w:val="28"/>
        </w:rPr>
        <w:t xml:space="preserve"> (</w:t>
      </w:r>
      <w:r w:rsidR="000D606D" w:rsidRPr="00C7491A">
        <w:rPr>
          <w:rFonts w:ascii="Times New Roman" w:hAnsi="Times New Roman"/>
          <w:szCs w:val="28"/>
        </w:rPr>
        <w:t>или</w:t>
      </w:r>
      <w:r w:rsidR="00CB54FF" w:rsidRPr="00C7491A">
        <w:rPr>
          <w:rFonts w:ascii="Times New Roman" w:hAnsi="Times New Roman"/>
          <w:szCs w:val="28"/>
        </w:rPr>
        <w:t>)</w:t>
      </w:r>
      <w:r w:rsidR="000D606D" w:rsidRPr="00C7491A">
        <w:rPr>
          <w:rFonts w:ascii="Times New Roman" w:hAnsi="Times New Roman"/>
          <w:szCs w:val="28"/>
        </w:rPr>
        <w:t xml:space="preserve"> решения</w:t>
      </w:r>
      <w:r w:rsidRPr="00C7491A">
        <w:rPr>
          <w:rFonts w:ascii="Times New Roman" w:hAnsi="Times New Roman"/>
          <w:szCs w:val="28"/>
        </w:rPr>
        <w:t xml:space="preserve"> о выпуске ценных бумаг</w:t>
      </w:r>
      <w:r w:rsidR="0065649B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>условиям</w:t>
      </w:r>
      <w:r w:rsidR="00555111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>договора</w:t>
      </w:r>
      <w:r w:rsidR="00D95A52" w:rsidRPr="00C7491A">
        <w:rPr>
          <w:rFonts w:ascii="Times New Roman" w:hAnsi="Times New Roman"/>
          <w:szCs w:val="28"/>
        </w:rPr>
        <w:t xml:space="preserve"> </w:t>
      </w:r>
      <w:r w:rsidR="006470FB" w:rsidRPr="00C7491A">
        <w:rPr>
          <w:rFonts w:ascii="Times New Roman" w:hAnsi="Times New Roman"/>
          <w:szCs w:val="28"/>
        </w:rPr>
        <w:t xml:space="preserve">конвертируемого </w:t>
      </w:r>
      <w:r w:rsidR="00F4763C" w:rsidRPr="00C7491A">
        <w:rPr>
          <w:rFonts w:ascii="Times New Roman" w:hAnsi="Times New Roman"/>
          <w:szCs w:val="28"/>
        </w:rPr>
        <w:t xml:space="preserve">займа </w:t>
      </w:r>
      <w:r w:rsidRPr="00C7491A">
        <w:rPr>
          <w:rFonts w:ascii="Times New Roman" w:hAnsi="Times New Roman"/>
          <w:szCs w:val="28"/>
        </w:rPr>
        <w:t>заимодавец имеет право требовать размещения</w:t>
      </w:r>
      <w:r w:rsidR="00471C0C" w:rsidRPr="00C7491A">
        <w:rPr>
          <w:rFonts w:ascii="Times New Roman" w:hAnsi="Times New Roman"/>
          <w:szCs w:val="28"/>
        </w:rPr>
        <w:t xml:space="preserve"> ему</w:t>
      </w:r>
      <w:r w:rsidRPr="00C7491A">
        <w:rPr>
          <w:rFonts w:ascii="Times New Roman" w:hAnsi="Times New Roman"/>
          <w:szCs w:val="28"/>
        </w:rPr>
        <w:t xml:space="preserve"> акций непубличного акционерного общества на условиях, определенных указанным договором</w:t>
      </w:r>
      <w:r w:rsidR="00471C0C" w:rsidRPr="00C7491A">
        <w:rPr>
          <w:rFonts w:ascii="Times New Roman" w:hAnsi="Times New Roman"/>
          <w:szCs w:val="28"/>
        </w:rPr>
        <w:t xml:space="preserve"> </w:t>
      </w:r>
      <w:r w:rsidR="00A43579" w:rsidRPr="00C7491A">
        <w:rPr>
          <w:rFonts w:ascii="Times New Roman" w:hAnsi="Times New Roman"/>
          <w:szCs w:val="28"/>
        </w:rPr>
        <w:t>и</w:t>
      </w:r>
      <w:r w:rsidR="00471C0C" w:rsidRPr="00C7491A">
        <w:rPr>
          <w:rFonts w:ascii="Times New Roman" w:hAnsi="Times New Roman"/>
          <w:szCs w:val="28"/>
        </w:rPr>
        <w:t xml:space="preserve"> признания выпуска </w:t>
      </w:r>
      <w:r w:rsidR="0065649B" w:rsidRPr="00C7491A">
        <w:rPr>
          <w:rFonts w:ascii="Times New Roman" w:hAnsi="Times New Roman"/>
          <w:szCs w:val="28"/>
        </w:rPr>
        <w:t xml:space="preserve">(дополнительного выпуска) </w:t>
      </w:r>
      <w:r w:rsidR="0065649B" w:rsidRPr="00C7491A">
        <w:rPr>
          <w:rFonts w:ascii="Times New Roman" w:hAnsi="Times New Roman"/>
          <w:szCs w:val="28"/>
        </w:rPr>
        <w:lastRenderedPageBreak/>
        <w:t>несостоявшимся в соответствии с подпунктом 1 пункта 4 статьи 26 настоящего Федерального закона</w:t>
      </w:r>
      <w:r w:rsidRPr="00C7491A">
        <w:rPr>
          <w:rFonts w:ascii="Times New Roman" w:hAnsi="Times New Roman"/>
          <w:szCs w:val="28"/>
        </w:rPr>
        <w:t>.»;</w:t>
      </w:r>
    </w:p>
    <w:p w14:paraId="1FFA816D" w14:textId="77777777" w:rsidR="00CF1138" w:rsidRPr="00C7491A" w:rsidRDefault="00F868B4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4</w:t>
      </w:r>
      <w:r w:rsidR="00CF1138" w:rsidRPr="00C7491A">
        <w:rPr>
          <w:rFonts w:ascii="Times New Roman" w:hAnsi="Times New Roman"/>
          <w:szCs w:val="28"/>
        </w:rPr>
        <w:t>) дополнить пунктом 10 следующего содержания:</w:t>
      </w:r>
    </w:p>
    <w:p w14:paraId="6843EE17" w14:textId="6BB95AEF" w:rsidR="00CF1138" w:rsidRPr="00C7491A" w:rsidRDefault="00CF113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«10. В случае уклонения эмитента –</w:t>
      </w:r>
      <w:r w:rsidR="00F4763C" w:rsidRPr="00C7491A">
        <w:rPr>
          <w:rFonts w:ascii="Times New Roman" w:hAnsi="Times New Roman"/>
          <w:szCs w:val="28"/>
        </w:rPr>
        <w:t xml:space="preserve"> </w:t>
      </w:r>
      <w:r w:rsidR="00924865" w:rsidRPr="00C7491A">
        <w:rPr>
          <w:rFonts w:ascii="Times New Roman" w:hAnsi="Times New Roman"/>
          <w:szCs w:val="28"/>
        </w:rPr>
        <w:t xml:space="preserve">непубличного </w:t>
      </w:r>
      <w:r w:rsidRPr="00C7491A">
        <w:rPr>
          <w:rFonts w:ascii="Times New Roman" w:hAnsi="Times New Roman"/>
          <w:szCs w:val="28"/>
        </w:rPr>
        <w:t>акционерного общества</w:t>
      </w:r>
      <w:r w:rsidR="005A255A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 xml:space="preserve">от размещения акций и опционов эмитента, в том числе оплаченных путем зачета денежных требований по договору </w:t>
      </w:r>
      <w:r w:rsidR="00691D3C" w:rsidRPr="00C7491A">
        <w:rPr>
          <w:rFonts w:ascii="Times New Roman" w:hAnsi="Times New Roman"/>
          <w:szCs w:val="28"/>
        </w:rPr>
        <w:t xml:space="preserve">конвертируемого </w:t>
      </w:r>
      <w:r w:rsidRPr="00C7491A">
        <w:rPr>
          <w:rFonts w:ascii="Times New Roman" w:hAnsi="Times New Roman"/>
          <w:szCs w:val="28"/>
        </w:rPr>
        <w:t xml:space="preserve">займа, лицам, указанным в решении о выпуске (дополнительном выпуске), арбитражный суд по требованию таких лиц вправе принять решение </w:t>
      </w:r>
      <w:r w:rsidR="002B1F48" w:rsidRPr="00C7491A">
        <w:rPr>
          <w:rFonts w:ascii="Times New Roman" w:hAnsi="Times New Roman"/>
          <w:szCs w:val="28"/>
        </w:rPr>
        <w:t xml:space="preserve">о регистрации выпуска (дополнительного выпуска) и </w:t>
      </w:r>
      <w:r w:rsidRPr="00C7491A">
        <w:rPr>
          <w:rFonts w:ascii="Times New Roman" w:hAnsi="Times New Roman"/>
          <w:szCs w:val="28"/>
        </w:rPr>
        <w:t xml:space="preserve">об оформлении </w:t>
      </w:r>
      <w:r w:rsidR="00E03D94" w:rsidRPr="00C7491A">
        <w:rPr>
          <w:rFonts w:ascii="Times New Roman" w:hAnsi="Times New Roman"/>
          <w:szCs w:val="28"/>
        </w:rPr>
        <w:t xml:space="preserve">возникновения </w:t>
      </w:r>
      <w:r w:rsidRPr="00C7491A">
        <w:rPr>
          <w:rFonts w:ascii="Times New Roman" w:hAnsi="Times New Roman"/>
          <w:szCs w:val="28"/>
        </w:rPr>
        <w:t xml:space="preserve">прав на указанные ценные бумаги. Такое оформление </w:t>
      </w:r>
      <w:r w:rsidR="00E03D94" w:rsidRPr="00C7491A">
        <w:rPr>
          <w:rFonts w:ascii="Times New Roman" w:hAnsi="Times New Roman"/>
          <w:szCs w:val="28"/>
        </w:rPr>
        <w:t xml:space="preserve">возникновения </w:t>
      </w:r>
      <w:r w:rsidRPr="00C7491A">
        <w:rPr>
          <w:rFonts w:ascii="Times New Roman" w:hAnsi="Times New Roman"/>
          <w:szCs w:val="28"/>
        </w:rPr>
        <w:t>прав</w:t>
      </w:r>
      <w:r w:rsidR="00117228" w:rsidRPr="00C7491A">
        <w:rPr>
          <w:rFonts w:ascii="Times New Roman" w:hAnsi="Times New Roman"/>
          <w:szCs w:val="28"/>
        </w:rPr>
        <w:t>, в том числе внесение записей о переходе прав на акции,</w:t>
      </w:r>
      <w:r w:rsidRPr="00C7491A">
        <w:rPr>
          <w:rFonts w:ascii="Times New Roman" w:hAnsi="Times New Roman"/>
          <w:szCs w:val="28"/>
        </w:rPr>
        <w:t xml:space="preserve"> производится лицом, осуществляющим учет прав, на основании решения суда или на основании акта </w:t>
      </w:r>
      <w:r w:rsidR="00AF0BB2" w:rsidRPr="00C7491A">
        <w:rPr>
          <w:rFonts w:ascii="Times New Roman" w:hAnsi="Times New Roman"/>
          <w:szCs w:val="28"/>
        </w:rPr>
        <w:t>судебного пристава-исполнителя, осуществляющего принудительное исполнение данного решения суда</w:t>
      </w:r>
      <w:r w:rsidR="00244799" w:rsidRPr="00C7491A">
        <w:rPr>
          <w:rFonts w:ascii="Times New Roman" w:hAnsi="Times New Roman"/>
          <w:szCs w:val="28"/>
        </w:rPr>
        <w:t>».</w:t>
      </w:r>
    </w:p>
    <w:p w14:paraId="729B7B17" w14:textId="77777777" w:rsidR="00425CE0" w:rsidRPr="00C7491A" w:rsidRDefault="003C000E" w:rsidP="003153B2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C7491A">
        <w:rPr>
          <w:rFonts w:ascii="Times New Roman" w:hAnsi="Times New Roman"/>
          <w:b/>
          <w:szCs w:val="28"/>
        </w:rPr>
        <w:t xml:space="preserve">Статья </w:t>
      </w:r>
      <w:r w:rsidR="00290E3A" w:rsidRPr="00C7491A">
        <w:rPr>
          <w:rFonts w:ascii="Times New Roman" w:hAnsi="Times New Roman"/>
          <w:b/>
          <w:szCs w:val="28"/>
        </w:rPr>
        <w:t>3</w:t>
      </w:r>
    </w:p>
    <w:p w14:paraId="51CE17AB" w14:textId="77777777" w:rsidR="004F09E1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Внести в Федеральный </w:t>
      </w:r>
      <w:hyperlink r:id="rId11" w:history="1">
        <w:r w:rsidRPr="00C7491A">
          <w:rPr>
            <w:rFonts w:ascii="Times New Roman" w:hAnsi="Times New Roman"/>
            <w:szCs w:val="28"/>
          </w:rPr>
          <w:t>закон</w:t>
        </w:r>
      </w:hyperlink>
      <w:r w:rsidRPr="00C7491A">
        <w:rPr>
          <w:rFonts w:ascii="Times New Roman" w:hAnsi="Times New Roman"/>
          <w:szCs w:val="28"/>
        </w:rPr>
        <w:t xml:space="preserve"> от 8 февраля 1998 года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14-ФЗ </w:t>
      </w:r>
      <w:r w:rsidR="00011CA8" w:rsidRPr="00C7491A">
        <w:rPr>
          <w:rFonts w:ascii="Times New Roman" w:hAnsi="Times New Roman"/>
          <w:szCs w:val="28"/>
        </w:rPr>
        <w:t>«</w:t>
      </w:r>
      <w:r w:rsidRPr="00C7491A">
        <w:rPr>
          <w:rFonts w:ascii="Times New Roman" w:hAnsi="Times New Roman"/>
          <w:szCs w:val="28"/>
        </w:rPr>
        <w:t>Об обществах с ограниченной ответственностью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 xml:space="preserve"> (Собрание законодательства Российской Федерации, 1998,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7, ст. 785; </w:t>
      </w:r>
      <w:r w:rsidR="00425CE0" w:rsidRPr="00C7491A">
        <w:rPr>
          <w:rFonts w:ascii="Times New Roman" w:hAnsi="Times New Roman"/>
          <w:szCs w:val="28"/>
        </w:rPr>
        <w:t xml:space="preserve">2002, № 12, ст. 1093; 2005, № 1, ст. 18; 2006, № 31, ст. 3437; № 52, ст. 5497; </w:t>
      </w:r>
      <w:r w:rsidRPr="00C7491A">
        <w:rPr>
          <w:rFonts w:ascii="Times New Roman" w:hAnsi="Times New Roman"/>
          <w:szCs w:val="28"/>
        </w:rPr>
        <w:t xml:space="preserve">2008,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18, ст. 1941;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52, ст. 6227; 2009,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1, ст. 20;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29, ст. 3642; </w:t>
      </w:r>
      <w:r w:rsidR="00425CE0" w:rsidRPr="00C7491A">
        <w:rPr>
          <w:rFonts w:ascii="Times New Roman" w:hAnsi="Times New Roman"/>
          <w:szCs w:val="28"/>
        </w:rPr>
        <w:t xml:space="preserve">№ 31, ст. 3923; № 52, ст. 6428; 2010, № 31, ст. 4196; </w:t>
      </w:r>
      <w:r w:rsidRPr="00C7491A">
        <w:rPr>
          <w:rFonts w:ascii="Times New Roman" w:hAnsi="Times New Roman"/>
          <w:szCs w:val="28"/>
        </w:rPr>
        <w:t xml:space="preserve">2011, </w:t>
      </w:r>
      <w:r w:rsidR="00425CE0" w:rsidRPr="00C7491A">
        <w:rPr>
          <w:rFonts w:ascii="Times New Roman" w:hAnsi="Times New Roman"/>
          <w:szCs w:val="28"/>
        </w:rPr>
        <w:t xml:space="preserve">№ 1 ст. 21; </w:t>
      </w:r>
      <w:r w:rsidR="00AC68EB" w:rsidRPr="00C7491A">
        <w:rPr>
          <w:rFonts w:ascii="Times New Roman" w:hAnsi="Times New Roman"/>
          <w:szCs w:val="28"/>
        </w:rPr>
        <w:t>№</w:t>
      </w:r>
      <w:r w:rsidRPr="00C7491A">
        <w:rPr>
          <w:rFonts w:ascii="Times New Roman" w:hAnsi="Times New Roman"/>
          <w:szCs w:val="28"/>
        </w:rPr>
        <w:t xml:space="preserve"> 29, ст. 4291</w:t>
      </w:r>
      <w:r w:rsidR="00425CE0" w:rsidRPr="00C7491A">
        <w:rPr>
          <w:rFonts w:ascii="Times New Roman" w:hAnsi="Times New Roman"/>
          <w:szCs w:val="28"/>
        </w:rPr>
        <w:t xml:space="preserve">; № 30, ст. 4576; № 49, ст. </w:t>
      </w:r>
      <w:r w:rsidR="00425CE0" w:rsidRPr="00C7491A">
        <w:rPr>
          <w:rFonts w:ascii="Times New Roman" w:hAnsi="Times New Roman"/>
          <w:szCs w:val="28"/>
        </w:rPr>
        <w:lastRenderedPageBreak/>
        <w:t>7040; № 50, ст. 7347; 2012, № 53, ст. 7607; 2013, № 51, ст. 6699; 2014, № 19, ст. 2334</w:t>
      </w:r>
      <w:r w:rsidRPr="00C7491A">
        <w:rPr>
          <w:rFonts w:ascii="Times New Roman" w:hAnsi="Times New Roman"/>
          <w:szCs w:val="28"/>
        </w:rPr>
        <w:t>) следующие изменения:</w:t>
      </w:r>
    </w:p>
    <w:p w14:paraId="6A6ECDC4" w14:textId="77777777" w:rsidR="006F69C5" w:rsidRPr="00C7491A" w:rsidRDefault="00431CF2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1) </w:t>
      </w:r>
      <w:r w:rsidR="006F69C5" w:rsidRPr="00C7491A">
        <w:rPr>
          <w:rFonts w:ascii="Times New Roman" w:hAnsi="Times New Roman"/>
          <w:szCs w:val="28"/>
        </w:rPr>
        <w:t xml:space="preserve">в </w:t>
      </w:r>
      <w:r w:rsidRPr="00C7491A">
        <w:rPr>
          <w:rFonts w:ascii="Times New Roman" w:hAnsi="Times New Roman"/>
          <w:szCs w:val="28"/>
        </w:rPr>
        <w:t>пункт</w:t>
      </w:r>
      <w:r w:rsidR="006F69C5" w:rsidRPr="00C7491A">
        <w:rPr>
          <w:rFonts w:ascii="Times New Roman" w:hAnsi="Times New Roman"/>
          <w:szCs w:val="28"/>
        </w:rPr>
        <w:t>е</w:t>
      </w:r>
      <w:r w:rsidRPr="00C7491A">
        <w:rPr>
          <w:rFonts w:ascii="Times New Roman" w:hAnsi="Times New Roman"/>
          <w:szCs w:val="28"/>
        </w:rPr>
        <w:t xml:space="preserve"> 3 статьи 8</w:t>
      </w:r>
      <w:r w:rsidR="006F69C5" w:rsidRPr="00C7491A">
        <w:rPr>
          <w:rFonts w:ascii="Times New Roman" w:hAnsi="Times New Roman"/>
          <w:szCs w:val="28"/>
        </w:rPr>
        <w:t xml:space="preserve"> после слов «договор об осуществлении прав участников общества» дополнить словами «(корпоративный договор)».</w:t>
      </w:r>
    </w:p>
    <w:p w14:paraId="37D8BF75" w14:textId="77777777" w:rsidR="003C000E" w:rsidRPr="00C7491A" w:rsidRDefault="00F84882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2</w:t>
      </w:r>
      <w:r w:rsidR="003C000E" w:rsidRPr="00C7491A">
        <w:rPr>
          <w:rFonts w:ascii="Times New Roman" w:hAnsi="Times New Roman"/>
          <w:szCs w:val="28"/>
        </w:rPr>
        <w:t>)</w:t>
      </w:r>
      <w:r w:rsidR="00D4492C" w:rsidRPr="00C7491A">
        <w:rPr>
          <w:rFonts w:ascii="Times New Roman" w:hAnsi="Times New Roman"/>
          <w:szCs w:val="28"/>
        </w:rPr>
        <w:t xml:space="preserve"> </w:t>
      </w:r>
      <w:r w:rsidR="003C000E" w:rsidRPr="00C7491A">
        <w:rPr>
          <w:rFonts w:ascii="Times New Roman" w:hAnsi="Times New Roman"/>
          <w:szCs w:val="28"/>
        </w:rPr>
        <w:t>в статье 18:</w:t>
      </w:r>
    </w:p>
    <w:p w14:paraId="1135AA86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а) пункт 1 после слов </w:t>
      </w:r>
      <w:r w:rsidR="00011CA8" w:rsidRPr="00C7491A">
        <w:rPr>
          <w:rFonts w:ascii="Times New Roman" w:hAnsi="Times New Roman"/>
          <w:szCs w:val="28"/>
        </w:rPr>
        <w:t>«</w:t>
      </w:r>
      <w:r w:rsidRPr="00C7491A">
        <w:rPr>
          <w:rFonts w:ascii="Times New Roman" w:hAnsi="Times New Roman"/>
          <w:szCs w:val="28"/>
        </w:rPr>
        <w:t>для принятия такого решения не предусмотрена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 xml:space="preserve"> дополнить словами </w:t>
      </w:r>
      <w:r w:rsidR="00011CA8" w:rsidRPr="00C7491A">
        <w:rPr>
          <w:rFonts w:ascii="Times New Roman" w:hAnsi="Times New Roman"/>
          <w:szCs w:val="28"/>
        </w:rPr>
        <w:t>«</w:t>
      </w:r>
      <w:r w:rsidRPr="00C7491A">
        <w:rPr>
          <w:rFonts w:ascii="Times New Roman" w:hAnsi="Times New Roman"/>
          <w:szCs w:val="28"/>
        </w:rPr>
        <w:t>настоящим Федеральным законом или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>;</w:t>
      </w:r>
    </w:p>
    <w:p w14:paraId="52DB80F0" w14:textId="77777777" w:rsidR="009A1F3A" w:rsidRPr="00C7491A" w:rsidRDefault="009A1F3A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б) пункт 3 дополнить абзацем вторым следующего содержания:</w:t>
      </w:r>
    </w:p>
    <w:p w14:paraId="49EE621C" w14:textId="40E27218" w:rsidR="009A1F3A" w:rsidRPr="00C7491A" w:rsidRDefault="009A1F3A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«По решению общего собрания участников общества, принятому всему участниками общества единогласно, при увеличении уставного капитала общества в соответствии с настоящей статьей общество</w:t>
      </w:r>
      <w:r w:rsidR="00350E5B" w:rsidRPr="00C7491A">
        <w:rPr>
          <w:rFonts w:ascii="Times New Roman" w:hAnsi="Times New Roman"/>
          <w:szCs w:val="28"/>
        </w:rPr>
        <w:t xml:space="preserve"> в целях исполнения договора займа, предусматривающего право займодавца зачесть денежное требование о возврате суммы займа в счет внесения вклада либо оплаты доли в уставном капитале заемщика</w:t>
      </w:r>
      <w:r w:rsidR="004F0A25" w:rsidRPr="00C7491A">
        <w:rPr>
          <w:rFonts w:ascii="Times New Roman" w:hAnsi="Times New Roman"/>
          <w:szCs w:val="28"/>
        </w:rPr>
        <w:t xml:space="preserve"> и требовать предоставления ему доли </w:t>
      </w:r>
      <w:r w:rsidR="00D1685F" w:rsidRPr="00C7491A">
        <w:rPr>
          <w:rFonts w:ascii="Times New Roman" w:hAnsi="Times New Roman"/>
          <w:szCs w:val="28"/>
        </w:rPr>
        <w:t xml:space="preserve">или части доли </w:t>
      </w:r>
      <w:r w:rsidR="004F0A25" w:rsidRPr="00C7491A">
        <w:rPr>
          <w:rFonts w:ascii="Times New Roman" w:hAnsi="Times New Roman"/>
          <w:szCs w:val="28"/>
        </w:rPr>
        <w:t>в уставном капитале заемщика</w:t>
      </w:r>
      <w:r w:rsidR="00350E5B" w:rsidRPr="00C7491A">
        <w:rPr>
          <w:rFonts w:ascii="Times New Roman" w:hAnsi="Times New Roman"/>
          <w:szCs w:val="28"/>
        </w:rPr>
        <w:t xml:space="preserve"> (</w:t>
      </w:r>
      <w:r w:rsidR="00AF5249" w:rsidRPr="00C7491A">
        <w:rPr>
          <w:rFonts w:ascii="Times New Roman" w:hAnsi="Times New Roman"/>
          <w:szCs w:val="28"/>
        </w:rPr>
        <w:t>абзацы</w:t>
      </w:r>
      <w:r w:rsidR="00700C0E" w:rsidRPr="00C7491A">
        <w:rPr>
          <w:rFonts w:ascii="Times New Roman" w:hAnsi="Times New Roman"/>
          <w:szCs w:val="28"/>
        </w:rPr>
        <w:t xml:space="preserve"> второй – пятый</w:t>
      </w:r>
      <w:r w:rsidR="00AF5249" w:rsidRPr="00C7491A">
        <w:rPr>
          <w:rFonts w:ascii="Times New Roman" w:hAnsi="Times New Roman"/>
          <w:szCs w:val="28"/>
        </w:rPr>
        <w:t xml:space="preserve"> </w:t>
      </w:r>
      <w:r w:rsidR="00350E5B" w:rsidRPr="00C7491A">
        <w:rPr>
          <w:rFonts w:ascii="Times New Roman" w:hAnsi="Times New Roman"/>
          <w:szCs w:val="28"/>
        </w:rPr>
        <w:t>пункт</w:t>
      </w:r>
      <w:r w:rsidR="00700C0E" w:rsidRPr="00C7491A">
        <w:rPr>
          <w:rFonts w:ascii="Times New Roman" w:hAnsi="Times New Roman"/>
          <w:szCs w:val="28"/>
        </w:rPr>
        <w:t>а</w:t>
      </w:r>
      <w:r w:rsidR="00350E5B" w:rsidRPr="00C7491A">
        <w:rPr>
          <w:rFonts w:ascii="Times New Roman" w:hAnsi="Times New Roman"/>
          <w:szCs w:val="28"/>
        </w:rPr>
        <w:t xml:space="preserve"> 4 статьи 19 настоящего Федерального закона</w:t>
      </w:r>
      <w:r w:rsidR="00157D6E" w:rsidRPr="00C7491A">
        <w:rPr>
          <w:rFonts w:ascii="Times New Roman" w:hAnsi="Times New Roman"/>
          <w:szCs w:val="28"/>
        </w:rPr>
        <w:t xml:space="preserve">, далее </w:t>
      </w:r>
      <w:r w:rsidR="00157D6E" w:rsidRPr="00C7491A">
        <w:rPr>
          <w:rFonts w:ascii="Times New Roman" w:hAnsi="Times New Roman"/>
          <w:szCs w:val="28"/>
        </w:rPr>
        <w:softHyphen/>
        <w:t>– договор конвертируемого займа</w:t>
      </w:r>
      <w:r w:rsidR="00350E5B" w:rsidRPr="00C7491A">
        <w:rPr>
          <w:rFonts w:ascii="Times New Roman" w:hAnsi="Times New Roman"/>
          <w:szCs w:val="28"/>
        </w:rPr>
        <w:t>),</w:t>
      </w:r>
      <w:r w:rsidRPr="00C7491A">
        <w:rPr>
          <w:rFonts w:ascii="Times New Roman" w:hAnsi="Times New Roman"/>
          <w:szCs w:val="28"/>
        </w:rPr>
        <w:t xml:space="preserve"> может приобрести долю в своем уставном капитале</w:t>
      </w:r>
      <w:r w:rsidR="00CF7552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>в размере не более двадцати пяти процентов уставного капитала</w:t>
      </w:r>
      <w:r w:rsidR="00AF5249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>с пропорциональным уменьшением размеров долей всех участников общества без изменения номинальной стоимости их долей.»;</w:t>
      </w:r>
    </w:p>
    <w:p w14:paraId="5936ADBA" w14:textId="77777777" w:rsidR="003C000E" w:rsidRPr="00C7491A" w:rsidRDefault="002C4A64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lastRenderedPageBreak/>
        <w:t>3</w:t>
      </w:r>
      <w:r w:rsidR="003C000E" w:rsidRPr="00C7491A">
        <w:rPr>
          <w:rFonts w:ascii="Times New Roman" w:hAnsi="Times New Roman"/>
          <w:szCs w:val="28"/>
        </w:rPr>
        <w:t>) в статье 19:</w:t>
      </w:r>
    </w:p>
    <w:p w14:paraId="21B3A571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а) пункт 2 изложить в следующей редакции:</w:t>
      </w:r>
    </w:p>
    <w:p w14:paraId="03DEB6F9" w14:textId="68A3DECD" w:rsidR="003C000E" w:rsidRPr="00C7491A" w:rsidRDefault="00011CA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3C000E" w:rsidRPr="00C7491A">
        <w:rPr>
          <w:rFonts w:ascii="Times New Roman" w:hAnsi="Times New Roman"/>
          <w:szCs w:val="28"/>
        </w:rPr>
        <w:t xml:space="preserve">2. </w:t>
      </w:r>
      <w:r w:rsidR="00970A1F" w:rsidRPr="00C7491A">
        <w:rPr>
          <w:rFonts w:ascii="Times New Roman" w:hAnsi="Times New Roman"/>
          <w:szCs w:val="28"/>
        </w:rPr>
        <w:t>Р</w:t>
      </w:r>
      <w:r w:rsidR="003C000E" w:rsidRPr="00C7491A">
        <w:rPr>
          <w:rFonts w:ascii="Times New Roman" w:hAnsi="Times New Roman"/>
          <w:szCs w:val="28"/>
        </w:rPr>
        <w:t xml:space="preserve">ешение </w:t>
      </w:r>
      <w:r w:rsidR="00970A1F" w:rsidRPr="00C7491A">
        <w:rPr>
          <w:rFonts w:ascii="Times New Roman" w:hAnsi="Times New Roman"/>
          <w:szCs w:val="28"/>
        </w:rPr>
        <w:t xml:space="preserve">общего собрания участников общества </w:t>
      </w:r>
      <w:r w:rsidR="003C000E" w:rsidRPr="00C7491A">
        <w:rPr>
          <w:rFonts w:ascii="Times New Roman" w:hAnsi="Times New Roman"/>
          <w:szCs w:val="28"/>
        </w:rPr>
        <w:t xml:space="preserve">об увеличении уставного капитала </w:t>
      </w:r>
      <w:r w:rsidR="009C7072" w:rsidRPr="00C7491A">
        <w:rPr>
          <w:rFonts w:ascii="Times New Roman" w:hAnsi="Times New Roman"/>
          <w:szCs w:val="28"/>
        </w:rPr>
        <w:t>принимается всеми</w:t>
      </w:r>
      <w:r w:rsidR="000B6131" w:rsidRPr="00C7491A">
        <w:rPr>
          <w:rFonts w:ascii="Times New Roman" w:hAnsi="Times New Roman"/>
          <w:szCs w:val="28"/>
        </w:rPr>
        <w:t xml:space="preserve"> его</w:t>
      </w:r>
      <w:r w:rsidR="009C7072" w:rsidRPr="00C7491A">
        <w:rPr>
          <w:rFonts w:ascii="Times New Roman" w:hAnsi="Times New Roman"/>
          <w:szCs w:val="28"/>
        </w:rPr>
        <w:t xml:space="preserve"> участниками единогласно </w:t>
      </w:r>
      <w:r w:rsidR="003C000E" w:rsidRPr="00C7491A">
        <w:rPr>
          <w:rFonts w:ascii="Times New Roman" w:hAnsi="Times New Roman"/>
          <w:szCs w:val="28"/>
        </w:rPr>
        <w:t>на основании:</w:t>
      </w:r>
    </w:p>
    <w:p w14:paraId="121E168C" w14:textId="71A74738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заявления участника общества (заявлений участников общества) о внесении дополнительного вклада, </w:t>
      </w:r>
    </w:p>
    <w:p w14:paraId="2753B328" w14:textId="39642D00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заявления участника общества (заявлений участников общества) о </w:t>
      </w:r>
      <w:r w:rsidR="00D95A52" w:rsidRPr="00C7491A">
        <w:rPr>
          <w:rFonts w:ascii="Times New Roman" w:hAnsi="Times New Roman"/>
          <w:szCs w:val="28"/>
        </w:rPr>
        <w:t xml:space="preserve">зачете прав требования </w:t>
      </w:r>
      <w:r w:rsidR="00787A35" w:rsidRPr="00C7491A">
        <w:rPr>
          <w:rFonts w:ascii="Times New Roman" w:hAnsi="Times New Roman"/>
          <w:szCs w:val="28"/>
        </w:rPr>
        <w:t>займодавца</w:t>
      </w:r>
      <w:r w:rsidR="00D95A52" w:rsidRPr="00C7491A">
        <w:rPr>
          <w:rFonts w:ascii="Times New Roman" w:hAnsi="Times New Roman"/>
          <w:szCs w:val="28"/>
        </w:rPr>
        <w:t xml:space="preserve"> по займу </w:t>
      </w:r>
      <w:r w:rsidR="00787A35" w:rsidRPr="00C7491A">
        <w:rPr>
          <w:rFonts w:ascii="Times New Roman" w:hAnsi="Times New Roman"/>
          <w:szCs w:val="28"/>
        </w:rPr>
        <w:t xml:space="preserve">в счет внесения вклада </w:t>
      </w:r>
      <w:r w:rsidR="00D95A52" w:rsidRPr="00C7491A">
        <w:rPr>
          <w:rFonts w:ascii="Times New Roman" w:hAnsi="Times New Roman"/>
          <w:szCs w:val="28"/>
        </w:rPr>
        <w:t>в уставн</w:t>
      </w:r>
      <w:r w:rsidR="00787A35" w:rsidRPr="00C7491A">
        <w:rPr>
          <w:rFonts w:ascii="Times New Roman" w:hAnsi="Times New Roman"/>
          <w:szCs w:val="28"/>
        </w:rPr>
        <w:t>ый</w:t>
      </w:r>
      <w:r w:rsidR="00D95A52" w:rsidRPr="00C7491A">
        <w:rPr>
          <w:rFonts w:ascii="Times New Roman" w:hAnsi="Times New Roman"/>
          <w:szCs w:val="28"/>
        </w:rPr>
        <w:t xml:space="preserve"> капитал общества</w:t>
      </w:r>
      <w:r w:rsidRPr="00C7491A">
        <w:rPr>
          <w:rFonts w:ascii="Times New Roman" w:hAnsi="Times New Roman"/>
          <w:szCs w:val="28"/>
        </w:rPr>
        <w:t xml:space="preserve">, </w:t>
      </w:r>
    </w:p>
    <w:p w14:paraId="510CC525" w14:textId="531F2401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если это не запрещено уставом общества, заявления третьего лица (заявлений третьих лиц) о принятии его в общество и внесении вклада</w:t>
      </w:r>
      <w:r w:rsidR="009C7072" w:rsidRPr="00C7491A">
        <w:rPr>
          <w:rFonts w:ascii="Times New Roman" w:hAnsi="Times New Roman"/>
          <w:szCs w:val="28"/>
        </w:rPr>
        <w:t>,</w:t>
      </w:r>
      <w:r w:rsidRPr="00C7491A">
        <w:rPr>
          <w:rFonts w:ascii="Times New Roman" w:hAnsi="Times New Roman"/>
          <w:szCs w:val="28"/>
        </w:rPr>
        <w:t xml:space="preserve"> </w:t>
      </w:r>
    </w:p>
    <w:p w14:paraId="71F3FE72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заявления третьего лица (заявлений третьих лиц) о принятии его в общество и </w:t>
      </w:r>
      <w:r w:rsidR="00D95A52" w:rsidRPr="00C7491A">
        <w:rPr>
          <w:rFonts w:ascii="Times New Roman" w:hAnsi="Times New Roman"/>
          <w:szCs w:val="28"/>
        </w:rPr>
        <w:t xml:space="preserve">зачете прав требования </w:t>
      </w:r>
      <w:r w:rsidR="00787A35" w:rsidRPr="00C7491A">
        <w:rPr>
          <w:rFonts w:ascii="Times New Roman" w:hAnsi="Times New Roman"/>
          <w:szCs w:val="28"/>
        </w:rPr>
        <w:t>займодавц</w:t>
      </w:r>
      <w:r w:rsidR="00D95A52" w:rsidRPr="00C7491A">
        <w:rPr>
          <w:rFonts w:ascii="Times New Roman" w:hAnsi="Times New Roman"/>
          <w:szCs w:val="28"/>
        </w:rPr>
        <w:t>а по займу</w:t>
      </w:r>
      <w:r w:rsidR="00787A35" w:rsidRPr="00C7491A">
        <w:rPr>
          <w:rFonts w:ascii="Times New Roman" w:hAnsi="Times New Roman"/>
          <w:szCs w:val="28"/>
        </w:rPr>
        <w:t xml:space="preserve"> в счет внесения вклада в уставный капитал общества</w:t>
      </w:r>
      <w:r w:rsidRPr="00C7491A">
        <w:rPr>
          <w:rFonts w:ascii="Times New Roman" w:hAnsi="Times New Roman"/>
          <w:szCs w:val="28"/>
        </w:rPr>
        <w:t xml:space="preserve">. </w:t>
      </w:r>
    </w:p>
    <w:p w14:paraId="06E72991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В заявлении участника общества и в заявлении третьего лица должны быть указаны размер и состав вклада, порядок и срок его внесения, а также размер доли, которую участник общества или третье лицо хотели бы иметь в уставном капитале общества. В заявлении могут быть указаны и иные условия внесения вкладов и вступления в общество. В случае подачи участником или третьим лицом, являющимся займодавцем по договору </w:t>
      </w:r>
      <w:r w:rsidR="009F765D" w:rsidRPr="00C7491A">
        <w:rPr>
          <w:rFonts w:ascii="Times New Roman" w:hAnsi="Times New Roman"/>
          <w:szCs w:val="28"/>
        </w:rPr>
        <w:t xml:space="preserve">конвертируемого </w:t>
      </w:r>
      <w:r w:rsidRPr="00C7491A">
        <w:rPr>
          <w:rFonts w:ascii="Times New Roman" w:hAnsi="Times New Roman"/>
          <w:szCs w:val="28"/>
        </w:rPr>
        <w:t>займа</w:t>
      </w:r>
      <w:r w:rsidR="0001312E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 xml:space="preserve">(пункт 4 настоящей </w:t>
      </w:r>
      <w:r w:rsidRPr="00C7491A">
        <w:rPr>
          <w:rFonts w:ascii="Times New Roman" w:hAnsi="Times New Roman"/>
          <w:szCs w:val="28"/>
        </w:rPr>
        <w:lastRenderedPageBreak/>
        <w:t xml:space="preserve">статьи), заявления о </w:t>
      </w:r>
      <w:r w:rsidR="00D95A52" w:rsidRPr="00C7491A">
        <w:rPr>
          <w:rFonts w:ascii="Times New Roman" w:hAnsi="Times New Roman"/>
          <w:szCs w:val="28"/>
        </w:rPr>
        <w:t xml:space="preserve">зачете прав требования </w:t>
      </w:r>
      <w:r w:rsidR="00787A35" w:rsidRPr="00C7491A">
        <w:rPr>
          <w:rFonts w:ascii="Times New Roman" w:hAnsi="Times New Roman"/>
          <w:szCs w:val="28"/>
        </w:rPr>
        <w:t>займодавца</w:t>
      </w:r>
      <w:r w:rsidR="00D95A52" w:rsidRPr="00C7491A">
        <w:rPr>
          <w:rFonts w:ascii="Times New Roman" w:hAnsi="Times New Roman"/>
          <w:szCs w:val="28"/>
        </w:rPr>
        <w:t xml:space="preserve"> по займу в </w:t>
      </w:r>
      <w:r w:rsidR="0072631F" w:rsidRPr="00C7491A">
        <w:rPr>
          <w:rFonts w:ascii="Times New Roman" w:hAnsi="Times New Roman"/>
          <w:szCs w:val="28"/>
        </w:rPr>
        <w:t>счет внесения вклада в уставный капитал общества</w:t>
      </w:r>
      <w:r w:rsidRPr="00C7491A">
        <w:rPr>
          <w:rFonts w:ascii="Times New Roman" w:hAnsi="Times New Roman"/>
          <w:szCs w:val="28"/>
        </w:rPr>
        <w:t xml:space="preserve"> условия внесения вкладов и вступления в общество определяются </w:t>
      </w:r>
      <w:r w:rsidR="00787A35" w:rsidRPr="00C7491A">
        <w:rPr>
          <w:rFonts w:ascii="Times New Roman" w:hAnsi="Times New Roman"/>
          <w:szCs w:val="28"/>
        </w:rPr>
        <w:t xml:space="preserve">указанным в настоящем абзаце </w:t>
      </w:r>
      <w:r w:rsidRPr="00C7491A">
        <w:rPr>
          <w:rFonts w:ascii="Times New Roman" w:hAnsi="Times New Roman"/>
          <w:szCs w:val="28"/>
        </w:rPr>
        <w:t>договором займа.</w:t>
      </w:r>
    </w:p>
    <w:p w14:paraId="6D3250FA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 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общества, </w:t>
      </w:r>
      <w:r w:rsidR="00CE29CE" w:rsidRPr="00C7491A">
        <w:rPr>
          <w:rFonts w:ascii="Times New Roman" w:hAnsi="Times New Roman"/>
          <w:szCs w:val="28"/>
        </w:rPr>
        <w:t>за исключением случаев, когда общество действует на основании типового устава</w:t>
      </w:r>
      <w:r w:rsidRPr="00C7491A">
        <w:rPr>
          <w:rFonts w:ascii="Times New Roman" w:hAnsi="Times New Roman"/>
          <w:szCs w:val="28"/>
        </w:rPr>
        <w:t>, а также решение об увеличении номинальной стоимости доли участника общества или долей участников общества, подавших заявления о внесении дополнительного вклада, и в случае необходимости решение об изменении размеров долей участников общества. Такие решения принимаются всеми участниками общества единогласно. При этом номинальная стоимость доли каждого участника общества, подавшего заявление о внесении дополнительного вклада, увеличивается на сумму, равную или меньшую стоимости его дополнительного вклада.</w:t>
      </w:r>
    </w:p>
    <w:p w14:paraId="3E597497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общество, о внесении в устав </w:t>
      </w:r>
      <w:r w:rsidRPr="00C7491A">
        <w:rPr>
          <w:rFonts w:ascii="Times New Roman" w:hAnsi="Times New Roman"/>
          <w:szCs w:val="28"/>
        </w:rPr>
        <w:lastRenderedPageBreak/>
        <w:t>общества изменений в связи с увеличением уставного капитала общества, об определении номинальной стоимости и размера доли или долей третьего лица или третьих лиц, а также об изменении размеров долей участников общества. Такие решения принимаются всеми участниками общества единогласно. Номинальная стоимость доли, приобретаемой каждым третьим лицом, принимаемым в общество, не должна быть больше стоимости его вклада.</w:t>
      </w:r>
    </w:p>
    <w:p w14:paraId="08DAA2BF" w14:textId="77777777" w:rsidR="004952CD" w:rsidRPr="00C7491A" w:rsidRDefault="004952CD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Решения общего собрания участников, указанные в настоящем пункте, могут приниматься</w:t>
      </w:r>
      <w:r w:rsidR="00B5093E" w:rsidRPr="00C7491A">
        <w:rPr>
          <w:rFonts w:ascii="Times New Roman" w:hAnsi="Times New Roman"/>
          <w:szCs w:val="28"/>
        </w:rPr>
        <w:t xml:space="preserve"> как</w:t>
      </w:r>
      <w:r w:rsidRPr="00C7491A">
        <w:rPr>
          <w:rFonts w:ascii="Times New Roman" w:hAnsi="Times New Roman"/>
          <w:szCs w:val="28"/>
        </w:rPr>
        <w:t xml:space="preserve"> одновременно с заключением договора </w:t>
      </w:r>
      <w:r w:rsidR="00B5093E" w:rsidRPr="00C7491A">
        <w:rPr>
          <w:rFonts w:ascii="Times New Roman" w:hAnsi="Times New Roman"/>
          <w:szCs w:val="28"/>
        </w:rPr>
        <w:t xml:space="preserve">конвертируемого </w:t>
      </w:r>
      <w:r w:rsidRPr="00C7491A">
        <w:rPr>
          <w:rFonts w:ascii="Times New Roman" w:hAnsi="Times New Roman"/>
          <w:szCs w:val="28"/>
        </w:rPr>
        <w:t>займа</w:t>
      </w:r>
      <w:r w:rsidR="00700C0E" w:rsidRPr="00C7491A">
        <w:rPr>
          <w:rFonts w:ascii="Times New Roman" w:hAnsi="Times New Roman"/>
          <w:szCs w:val="28"/>
        </w:rPr>
        <w:t>,</w:t>
      </w:r>
      <w:r w:rsidRPr="00C7491A">
        <w:rPr>
          <w:rFonts w:ascii="Times New Roman" w:hAnsi="Times New Roman"/>
          <w:szCs w:val="28"/>
        </w:rPr>
        <w:t xml:space="preserve"> </w:t>
      </w:r>
      <w:r w:rsidR="00B5093E" w:rsidRPr="00C7491A">
        <w:rPr>
          <w:rFonts w:ascii="Times New Roman" w:hAnsi="Times New Roman"/>
          <w:szCs w:val="28"/>
        </w:rPr>
        <w:t xml:space="preserve">так </w:t>
      </w:r>
      <w:r w:rsidRPr="00C7491A">
        <w:rPr>
          <w:rFonts w:ascii="Times New Roman" w:hAnsi="Times New Roman"/>
          <w:szCs w:val="28"/>
        </w:rPr>
        <w:t>и после его заключения.</w:t>
      </w:r>
    </w:p>
    <w:p w14:paraId="46A21D5A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Внесение дополнительных вкладов участниками общества и вкладов третьими лицами должно быть осуществлено не позднее чем в течение шести месяцев, а в случае заключения договора</w:t>
      </w:r>
      <w:r w:rsidR="00B5093E" w:rsidRPr="00C7491A">
        <w:rPr>
          <w:rFonts w:ascii="Times New Roman" w:hAnsi="Times New Roman"/>
          <w:szCs w:val="28"/>
        </w:rPr>
        <w:t xml:space="preserve"> конвертируемого</w:t>
      </w:r>
      <w:r w:rsidRPr="00C7491A">
        <w:rPr>
          <w:rFonts w:ascii="Times New Roman" w:hAnsi="Times New Roman"/>
          <w:szCs w:val="28"/>
        </w:rPr>
        <w:t xml:space="preserve"> займа</w:t>
      </w:r>
      <w:r w:rsidR="0001312E" w:rsidRPr="00C7491A">
        <w:rPr>
          <w:rFonts w:ascii="Times New Roman" w:hAnsi="Times New Roman"/>
          <w:szCs w:val="28"/>
        </w:rPr>
        <w:t xml:space="preserve"> </w:t>
      </w:r>
      <w:r w:rsidRPr="00C7491A">
        <w:rPr>
          <w:rFonts w:ascii="Times New Roman" w:hAnsi="Times New Roman"/>
          <w:szCs w:val="28"/>
        </w:rPr>
        <w:t xml:space="preserve">– не позднее чем в течение </w:t>
      </w:r>
      <w:r w:rsidR="00A35751" w:rsidRPr="00C7491A">
        <w:rPr>
          <w:rFonts w:ascii="Times New Roman" w:hAnsi="Times New Roman"/>
          <w:szCs w:val="28"/>
        </w:rPr>
        <w:t xml:space="preserve">трех </w:t>
      </w:r>
      <w:r w:rsidRPr="00C7491A">
        <w:rPr>
          <w:rFonts w:ascii="Times New Roman" w:hAnsi="Times New Roman"/>
          <w:szCs w:val="28"/>
        </w:rPr>
        <w:t>лет со дня принятия общим собранием участников общества решений</w:t>
      </w:r>
      <w:r w:rsidR="00C4321E" w:rsidRPr="00C7491A">
        <w:rPr>
          <w:rFonts w:ascii="Times New Roman" w:hAnsi="Times New Roman"/>
          <w:szCs w:val="28"/>
        </w:rPr>
        <w:t xml:space="preserve"> об увеличении уставного капитала на основании заявлений, указанных в абзацах 3 и 5 </w:t>
      </w:r>
      <w:r w:rsidR="004B10E8" w:rsidRPr="00C7491A">
        <w:rPr>
          <w:rFonts w:ascii="Times New Roman" w:hAnsi="Times New Roman"/>
          <w:szCs w:val="28"/>
        </w:rPr>
        <w:t>пункта 2 настоящей статьи</w:t>
      </w:r>
      <w:r w:rsidRPr="00C7491A">
        <w:rPr>
          <w:rFonts w:ascii="Times New Roman" w:hAnsi="Times New Roman"/>
          <w:szCs w:val="28"/>
        </w:rPr>
        <w:t>.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>;</w:t>
      </w:r>
    </w:p>
    <w:p w14:paraId="544CE6BA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б) пункт 2</w:t>
      </w:r>
      <w:r w:rsidR="006E18CF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 xml:space="preserve">2 дополнить словами </w:t>
      </w:r>
      <w:r w:rsidR="00011CA8" w:rsidRPr="00C7491A">
        <w:rPr>
          <w:rFonts w:ascii="Times New Roman" w:hAnsi="Times New Roman"/>
          <w:szCs w:val="28"/>
        </w:rPr>
        <w:t>«</w:t>
      </w:r>
      <w:r w:rsidRPr="00C7491A">
        <w:rPr>
          <w:rFonts w:ascii="Times New Roman" w:hAnsi="Times New Roman"/>
          <w:szCs w:val="28"/>
        </w:rPr>
        <w:t>, за исключением случая, предусмотренного пунктом 2</w:t>
      </w:r>
      <w:r w:rsidR="006E18CF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>3 настоящей статьи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>;</w:t>
      </w:r>
    </w:p>
    <w:p w14:paraId="253C5007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в) дополнить пунктом 2</w:t>
      </w:r>
      <w:r w:rsidR="006E18CF" w:rsidRPr="00C7491A">
        <w:rPr>
          <w:rFonts w:ascii="Times New Roman" w:hAnsi="Times New Roman"/>
          <w:szCs w:val="28"/>
        </w:rPr>
        <w:t>.</w:t>
      </w:r>
      <w:r w:rsidRPr="00C7491A">
        <w:rPr>
          <w:rFonts w:ascii="Times New Roman" w:hAnsi="Times New Roman"/>
          <w:szCs w:val="28"/>
        </w:rPr>
        <w:t xml:space="preserve">3 следующего содержания </w:t>
      </w:r>
    </w:p>
    <w:p w14:paraId="15D6E9F2" w14:textId="43B029BA" w:rsidR="003C000E" w:rsidRPr="00C7491A" w:rsidRDefault="00011CA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3C000E" w:rsidRPr="00C7491A">
        <w:rPr>
          <w:rFonts w:ascii="Times New Roman" w:hAnsi="Times New Roman"/>
          <w:szCs w:val="28"/>
        </w:rPr>
        <w:t>2</w:t>
      </w:r>
      <w:r w:rsidR="006E18CF" w:rsidRPr="00C7491A">
        <w:rPr>
          <w:rFonts w:ascii="Times New Roman" w:hAnsi="Times New Roman"/>
          <w:szCs w:val="28"/>
        </w:rPr>
        <w:t>.</w:t>
      </w:r>
      <w:r w:rsidR="003C000E" w:rsidRPr="00C7491A">
        <w:rPr>
          <w:rFonts w:ascii="Times New Roman" w:hAnsi="Times New Roman"/>
          <w:szCs w:val="28"/>
        </w:rPr>
        <w:t xml:space="preserve">3. </w:t>
      </w:r>
      <w:r w:rsidR="00B41BE2" w:rsidRPr="00C7491A">
        <w:rPr>
          <w:rFonts w:ascii="Times New Roman" w:hAnsi="Times New Roman"/>
          <w:szCs w:val="28"/>
        </w:rPr>
        <w:t xml:space="preserve">По требованию участника общества, внесшего дополнительный вклад, или третьего лица, внесшего </w:t>
      </w:r>
      <w:r w:rsidR="00750139" w:rsidRPr="00C7491A">
        <w:rPr>
          <w:rFonts w:ascii="Times New Roman" w:hAnsi="Times New Roman"/>
          <w:szCs w:val="28"/>
        </w:rPr>
        <w:t xml:space="preserve">в полном объеме </w:t>
      </w:r>
      <w:r w:rsidR="00B41BE2" w:rsidRPr="00C7491A">
        <w:rPr>
          <w:rFonts w:ascii="Times New Roman" w:hAnsi="Times New Roman"/>
          <w:szCs w:val="28"/>
        </w:rPr>
        <w:t xml:space="preserve">вклад, </w:t>
      </w:r>
      <w:r w:rsidR="00750139" w:rsidRPr="00C7491A">
        <w:rPr>
          <w:rFonts w:ascii="Times New Roman" w:hAnsi="Times New Roman"/>
          <w:szCs w:val="28"/>
        </w:rPr>
        <w:t xml:space="preserve">в том числе в </w:t>
      </w:r>
      <w:r w:rsidR="00750139" w:rsidRPr="00C7491A">
        <w:rPr>
          <w:rFonts w:ascii="Times New Roman" w:hAnsi="Times New Roman"/>
          <w:szCs w:val="28"/>
        </w:rPr>
        <w:lastRenderedPageBreak/>
        <w:t>результате заключения договора конвертируемого займа</w:t>
      </w:r>
      <w:r w:rsidR="007437CC" w:rsidRPr="00C7491A">
        <w:rPr>
          <w:rFonts w:ascii="Times New Roman" w:hAnsi="Times New Roman"/>
          <w:szCs w:val="28"/>
        </w:rPr>
        <w:t xml:space="preserve">, </w:t>
      </w:r>
      <w:r w:rsidR="00750139" w:rsidRPr="00C7491A">
        <w:rPr>
          <w:rFonts w:ascii="Times New Roman" w:hAnsi="Times New Roman"/>
          <w:szCs w:val="28"/>
        </w:rPr>
        <w:t xml:space="preserve">в случае неправомерного уклонения </w:t>
      </w:r>
      <w:r w:rsidR="007437CC" w:rsidRPr="00C7491A">
        <w:rPr>
          <w:rFonts w:ascii="Times New Roman" w:hAnsi="Times New Roman"/>
          <w:szCs w:val="28"/>
        </w:rPr>
        <w:t>лицом, осуществляющим функции единоличного исполнительного органа общества, от подачи заявления и иных документов для государственной регистрации предусмотренных настоящей статьей изменений в уставе общества, арбитражный суд</w:t>
      </w:r>
      <w:r w:rsidR="0010134D" w:rsidRPr="00C7491A">
        <w:rPr>
          <w:rFonts w:ascii="Times New Roman" w:hAnsi="Times New Roman"/>
          <w:szCs w:val="28"/>
        </w:rPr>
        <w:t xml:space="preserve"> вправе</w:t>
      </w:r>
      <w:r w:rsidR="007437CC" w:rsidRPr="00C7491A">
        <w:rPr>
          <w:rFonts w:ascii="Times New Roman" w:hAnsi="Times New Roman"/>
          <w:szCs w:val="28"/>
        </w:rPr>
        <w:t xml:space="preserve"> </w:t>
      </w:r>
      <w:r w:rsidR="00B41BE2" w:rsidRPr="00C7491A">
        <w:rPr>
          <w:rFonts w:ascii="Times New Roman" w:hAnsi="Times New Roman"/>
          <w:szCs w:val="28"/>
        </w:rPr>
        <w:t xml:space="preserve">принять </w:t>
      </w:r>
      <w:r w:rsidR="003C000E" w:rsidRPr="00C7491A">
        <w:rPr>
          <w:rFonts w:ascii="Times New Roman" w:hAnsi="Times New Roman"/>
          <w:szCs w:val="28"/>
        </w:rPr>
        <w:t>решение о государственной регистрации соответствующих изменений</w:t>
      </w:r>
      <w:r w:rsidR="00A35751" w:rsidRPr="00C7491A">
        <w:rPr>
          <w:rFonts w:ascii="Times New Roman" w:hAnsi="Times New Roman"/>
          <w:szCs w:val="28"/>
        </w:rPr>
        <w:t xml:space="preserve"> в уставе общества</w:t>
      </w:r>
      <w:r w:rsidR="003C000E" w:rsidRPr="00C7491A">
        <w:rPr>
          <w:rFonts w:ascii="Times New Roman" w:hAnsi="Times New Roman"/>
          <w:szCs w:val="28"/>
        </w:rPr>
        <w:t xml:space="preserve">. В этом случае указанные изменения </w:t>
      </w:r>
      <w:r w:rsidR="00A35751" w:rsidRPr="00C7491A">
        <w:rPr>
          <w:rFonts w:ascii="Times New Roman" w:hAnsi="Times New Roman"/>
          <w:szCs w:val="28"/>
        </w:rPr>
        <w:t xml:space="preserve">в уставе общества </w:t>
      </w:r>
      <w:r w:rsidR="003C000E" w:rsidRPr="00C7491A">
        <w:rPr>
          <w:rFonts w:ascii="Times New Roman" w:hAnsi="Times New Roman"/>
          <w:szCs w:val="28"/>
        </w:rPr>
        <w:t>регистрируются в соответствии с решением арбитражного суда.</w:t>
      </w:r>
      <w:r w:rsidRPr="00C7491A">
        <w:rPr>
          <w:rFonts w:ascii="Times New Roman" w:hAnsi="Times New Roman"/>
          <w:szCs w:val="28"/>
        </w:rPr>
        <w:t>»</w:t>
      </w:r>
      <w:r w:rsidR="003C000E" w:rsidRPr="00C7491A">
        <w:rPr>
          <w:rFonts w:ascii="Times New Roman" w:hAnsi="Times New Roman"/>
          <w:szCs w:val="28"/>
        </w:rPr>
        <w:t>;</w:t>
      </w:r>
    </w:p>
    <w:p w14:paraId="70D9B4BD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г) дополнить пункт 4 абзацами вторым – пятым следующего содержания:</w:t>
      </w:r>
    </w:p>
    <w:p w14:paraId="6AF7AFF7" w14:textId="4ACEA042" w:rsidR="003C000E" w:rsidRPr="00C7491A" w:rsidRDefault="00011CA8" w:rsidP="003153B2">
      <w:pPr>
        <w:spacing w:line="480" w:lineRule="auto"/>
        <w:ind w:firstLine="709"/>
        <w:rPr>
          <w:rFonts w:ascii="Times New Roman" w:hAnsi="Times New Roman"/>
        </w:rPr>
      </w:pPr>
      <w:r w:rsidRPr="00C7491A">
        <w:rPr>
          <w:rFonts w:ascii="Times New Roman" w:hAnsi="Times New Roman"/>
        </w:rPr>
        <w:t>«</w:t>
      </w:r>
      <w:r w:rsidR="00700C0E" w:rsidRPr="00C7491A">
        <w:rPr>
          <w:rFonts w:ascii="Times New Roman" w:hAnsi="Times New Roman"/>
        </w:rPr>
        <w:t xml:space="preserve">Внесение вклада </w:t>
      </w:r>
      <w:r w:rsidR="00CA108D" w:rsidRPr="00C7491A">
        <w:rPr>
          <w:rFonts w:ascii="Times New Roman" w:hAnsi="Times New Roman"/>
        </w:rPr>
        <w:t xml:space="preserve">и оплата доли или части доли в уставном капитале, отчуждаемой обществом в порядке, предусмотренном пунктом 4 статьи 24 настоящего Федерального закона, </w:t>
      </w:r>
      <w:r w:rsidR="00700C0E" w:rsidRPr="00C7491A">
        <w:rPr>
          <w:rFonts w:ascii="Times New Roman" w:hAnsi="Times New Roman"/>
          <w:szCs w:val="28"/>
        </w:rPr>
        <w:t xml:space="preserve">путем зачета денежного требования к обществу, </w:t>
      </w:r>
      <w:r w:rsidR="005B42E4" w:rsidRPr="00C7491A">
        <w:rPr>
          <w:rFonts w:ascii="Times New Roman" w:hAnsi="Times New Roman"/>
          <w:szCs w:val="28"/>
        </w:rPr>
        <w:t xml:space="preserve">в том числе до наступления его срока, </w:t>
      </w:r>
      <w:r w:rsidR="00D1685F" w:rsidRPr="00C7491A">
        <w:rPr>
          <w:rFonts w:ascii="Times New Roman" w:hAnsi="Times New Roman"/>
        </w:rPr>
        <w:t xml:space="preserve">допускается при наличии заключенного </w:t>
      </w:r>
      <w:r w:rsidR="003C000E" w:rsidRPr="00C7491A">
        <w:rPr>
          <w:rFonts w:ascii="Times New Roman" w:hAnsi="Times New Roman"/>
        </w:rPr>
        <w:t xml:space="preserve">обществом (заемщиком) </w:t>
      </w:r>
      <w:r w:rsidR="00787A35" w:rsidRPr="00C7491A">
        <w:rPr>
          <w:rFonts w:ascii="Times New Roman" w:hAnsi="Times New Roman"/>
        </w:rPr>
        <w:t xml:space="preserve">договора займа с </w:t>
      </w:r>
      <w:r w:rsidR="003C000E" w:rsidRPr="00C7491A">
        <w:rPr>
          <w:rFonts w:ascii="Times New Roman" w:hAnsi="Times New Roman"/>
        </w:rPr>
        <w:t>участником</w:t>
      </w:r>
      <w:r w:rsidR="00787A35" w:rsidRPr="00C7491A">
        <w:rPr>
          <w:rFonts w:ascii="Times New Roman" w:hAnsi="Times New Roman"/>
        </w:rPr>
        <w:t xml:space="preserve"> такого</w:t>
      </w:r>
      <w:r w:rsidR="003C000E" w:rsidRPr="00C7491A">
        <w:rPr>
          <w:rFonts w:ascii="Times New Roman" w:hAnsi="Times New Roman"/>
        </w:rPr>
        <w:t xml:space="preserve"> общества или третьим лицом (займодавцем)</w:t>
      </w:r>
      <w:r w:rsidR="00787A35" w:rsidRPr="00C7491A">
        <w:rPr>
          <w:rFonts w:ascii="Times New Roman" w:hAnsi="Times New Roman"/>
        </w:rPr>
        <w:t>, предусматривающего право займодавца</w:t>
      </w:r>
      <w:r w:rsidR="00B67AD0" w:rsidRPr="00C7491A">
        <w:rPr>
          <w:rFonts w:ascii="Times New Roman" w:hAnsi="Times New Roman"/>
        </w:rPr>
        <w:t xml:space="preserve"> </w:t>
      </w:r>
      <w:r w:rsidR="003C000E" w:rsidRPr="00C7491A">
        <w:rPr>
          <w:rFonts w:ascii="Times New Roman" w:hAnsi="Times New Roman"/>
        </w:rPr>
        <w:t xml:space="preserve">зачесть полностью или частично денежное требование о возврате суммы займа в счет внесения вклада </w:t>
      </w:r>
      <w:r w:rsidR="006450EB" w:rsidRPr="00C7491A">
        <w:rPr>
          <w:rFonts w:ascii="Times New Roman" w:hAnsi="Times New Roman"/>
        </w:rPr>
        <w:t>или</w:t>
      </w:r>
      <w:r w:rsidR="003C000E" w:rsidRPr="00C7491A">
        <w:rPr>
          <w:rFonts w:ascii="Times New Roman" w:hAnsi="Times New Roman"/>
        </w:rPr>
        <w:t xml:space="preserve"> в счет оплаты доли или части доли, </w:t>
      </w:r>
      <w:r w:rsidR="00220330" w:rsidRPr="00C7491A">
        <w:rPr>
          <w:rFonts w:ascii="Times New Roman" w:hAnsi="Times New Roman"/>
        </w:rPr>
        <w:t xml:space="preserve">отчуждаемой </w:t>
      </w:r>
      <w:r w:rsidR="003C000E" w:rsidRPr="00C7491A">
        <w:rPr>
          <w:rFonts w:ascii="Times New Roman" w:hAnsi="Times New Roman"/>
        </w:rPr>
        <w:t>обществом в порядке, предусмотренном пунктом 4 статьи 24 настоящего Федерального закона</w:t>
      </w:r>
      <w:r w:rsidR="00D1685F" w:rsidRPr="00C7491A">
        <w:rPr>
          <w:rFonts w:ascii="Times New Roman" w:hAnsi="Times New Roman"/>
        </w:rPr>
        <w:t xml:space="preserve"> и требова</w:t>
      </w:r>
      <w:r w:rsidR="005B42E4" w:rsidRPr="00C7491A">
        <w:rPr>
          <w:rFonts w:ascii="Times New Roman" w:hAnsi="Times New Roman"/>
        </w:rPr>
        <w:t>ть</w:t>
      </w:r>
      <w:r w:rsidR="00D1685F" w:rsidRPr="00C7491A">
        <w:rPr>
          <w:rFonts w:ascii="Times New Roman" w:hAnsi="Times New Roman"/>
        </w:rPr>
        <w:t xml:space="preserve"> предоставления доли или части доли в уставном капитале общества </w:t>
      </w:r>
      <w:r w:rsidR="00D1685F" w:rsidRPr="00C7491A">
        <w:rPr>
          <w:rFonts w:ascii="Times New Roman" w:hAnsi="Times New Roman"/>
          <w:szCs w:val="28"/>
        </w:rPr>
        <w:t xml:space="preserve">(далее – договор </w:t>
      </w:r>
      <w:r w:rsidR="00D1685F" w:rsidRPr="00C7491A">
        <w:rPr>
          <w:rFonts w:ascii="Times New Roman" w:hAnsi="Times New Roman"/>
          <w:szCs w:val="28"/>
        </w:rPr>
        <w:lastRenderedPageBreak/>
        <w:t>конвертируемого займа)</w:t>
      </w:r>
      <w:r w:rsidR="005B42E4" w:rsidRPr="00C7491A">
        <w:rPr>
          <w:rFonts w:ascii="Times New Roman" w:hAnsi="Times New Roman"/>
          <w:szCs w:val="28"/>
        </w:rPr>
        <w:t>.</w:t>
      </w:r>
      <w:r w:rsidR="0072631F" w:rsidRPr="00C7491A">
        <w:rPr>
          <w:rFonts w:ascii="Times New Roman" w:hAnsi="Times New Roman"/>
        </w:rPr>
        <w:t xml:space="preserve"> </w:t>
      </w:r>
      <w:r w:rsidR="005B42E4" w:rsidRPr="00C7491A">
        <w:rPr>
          <w:rFonts w:ascii="Times New Roman" w:hAnsi="Times New Roman"/>
        </w:rPr>
        <w:t xml:space="preserve">Такой зачет </w:t>
      </w:r>
      <w:r w:rsidR="0072631F" w:rsidRPr="00C7491A">
        <w:rPr>
          <w:rFonts w:ascii="Times New Roman" w:hAnsi="Times New Roman"/>
        </w:rPr>
        <w:t xml:space="preserve">может осуществляться </w:t>
      </w:r>
      <w:r w:rsidR="005B42E4" w:rsidRPr="00C7491A">
        <w:rPr>
          <w:rFonts w:ascii="Times New Roman" w:hAnsi="Times New Roman"/>
        </w:rPr>
        <w:t xml:space="preserve">по заявлению займодавца вне зависимости </w:t>
      </w:r>
      <w:r w:rsidR="0072631F" w:rsidRPr="00C7491A">
        <w:rPr>
          <w:rFonts w:ascii="Times New Roman" w:hAnsi="Times New Roman"/>
        </w:rPr>
        <w:t>от того, наступил ли срок возврата займа</w:t>
      </w:r>
      <w:r w:rsidR="003C000E" w:rsidRPr="00C7491A">
        <w:rPr>
          <w:rFonts w:ascii="Times New Roman" w:hAnsi="Times New Roman"/>
        </w:rPr>
        <w:t>.</w:t>
      </w:r>
    </w:p>
    <w:p w14:paraId="3B2699EE" w14:textId="2675DEAE" w:rsidR="003C000E" w:rsidRPr="00C7491A" w:rsidRDefault="00A35751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Условие о зачете права денежного требования в счет внесения вклада или оплаты доли или части доли в уставном капитале общества считается согласованным</w:t>
      </w:r>
      <w:r w:rsidR="005B42E4" w:rsidRPr="00C7491A">
        <w:rPr>
          <w:rFonts w:ascii="Times New Roman" w:hAnsi="Times New Roman"/>
          <w:szCs w:val="28"/>
        </w:rPr>
        <w:t>, когда</w:t>
      </w:r>
      <w:r w:rsidRPr="00C7491A">
        <w:rPr>
          <w:rFonts w:ascii="Times New Roman" w:hAnsi="Times New Roman"/>
          <w:szCs w:val="28"/>
        </w:rPr>
        <w:t xml:space="preserve"> в договоре </w:t>
      </w:r>
      <w:r w:rsidR="003B239B" w:rsidRPr="00C7491A">
        <w:rPr>
          <w:rFonts w:ascii="Times New Roman" w:hAnsi="Times New Roman"/>
          <w:szCs w:val="28"/>
        </w:rPr>
        <w:t xml:space="preserve">конвертируемого </w:t>
      </w:r>
      <w:r w:rsidRPr="00C7491A">
        <w:rPr>
          <w:rFonts w:ascii="Times New Roman" w:hAnsi="Times New Roman"/>
          <w:szCs w:val="28"/>
        </w:rPr>
        <w:t xml:space="preserve">займа </w:t>
      </w:r>
      <w:r w:rsidR="005B42E4" w:rsidRPr="00C7491A">
        <w:rPr>
          <w:rFonts w:ascii="Times New Roman" w:hAnsi="Times New Roman"/>
          <w:szCs w:val="28"/>
        </w:rPr>
        <w:t xml:space="preserve">определена </w:t>
      </w:r>
      <w:r w:rsidR="003C000E" w:rsidRPr="00C7491A">
        <w:rPr>
          <w:rFonts w:ascii="Times New Roman" w:hAnsi="Times New Roman"/>
          <w:szCs w:val="28"/>
        </w:rPr>
        <w:t>стоимость или порядок определения стоимости доли в уставном капитале общества при зачете денежного требования в счет внесения вклада,</w:t>
      </w:r>
      <w:r w:rsidRPr="00C7491A">
        <w:rPr>
          <w:rFonts w:ascii="Times New Roman" w:hAnsi="Times New Roman"/>
          <w:szCs w:val="28"/>
        </w:rPr>
        <w:t xml:space="preserve"> стоимость </w:t>
      </w:r>
      <w:r w:rsidR="005B42E4" w:rsidRPr="00C7491A">
        <w:rPr>
          <w:rFonts w:ascii="Times New Roman" w:hAnsi="Times New Roman"/>
          <w:szCs w:val="28"/>
        </w:rPr>
        <w:t xml:space="preserve">или порядок определения стоимости </w:t>
      </w:r>
      <w:r w:rsidRPr="00C7491A">
        <w:rPr>
          <w:rFonts w:ascii="Times New Roman" w:hAnsi="Times New Roman"/>
          <w:szCs w:val="28"/>
        </w:rPr>
        <w:t>доли или части доли в уставном капитале общества при зачете денежного требования в счет оплаты такой доли или части доли</w:t>
      </w:r>
      <w:r w:rsidR="002B11F8" w:rsidRPr="00C7491A">
        <w:rPr>
          <w:rFonts w:ascii="Times New Roman" w:hAnsi="Times New Roman"/>
          <w:szCs w:val="28"/>
        </w:rPr>
        <w:t>, а также</w:t>
      </w:r>
      <w:r w:rsidR="003C000E" w:rsidRPr="00C7491A">
        <w:rPr>
          <w:rFonts w:ascii="Times New Roman" w:hAnsi="Times New Roman"/>
          <w:szCs w:val="28"/>
        </w:rPr>
        <w:t xml:space="preserve"> условия такого зачета, в том числе наступление определенных обстоятельств, включая совершение или </w:t>
      </w:r>
      <w:proofErr w:type="spellStart"/>
      <w:r w:rsidR="003C000E" w:rsidRPr="00C7491A">
        <w:rPr>
          <w:rFonts w:ascii="Times New Roman" w:hAnsi="Times New Roman"/>
          <w:szCs w:val="28"/>
        </w:rPr>
        <w:t>несовершение</w:t>
      </w:r>
      <w:proofErr w:type="spellEnd"/>
      <w:r w:rsidR="003C000E" w:rsidRPr="00C7491A">
        <w:rPr>
          <w:rFonts w:ascii="Times New Roman" w:hAnsi="Times New Roman"/>
          <w:szCs w:val="28"/>
        </w:rPr>
        <w:t xml:space="preserve"> сторонами договора</w:t>
      </w:r>
      <w:r w:rsidR="005B42E4" w:rsidRPr="00C7491A">
        <w:rPr>
          <w:rFonts w:ascii="Times New Roman" w:hAnsi="Times New Roman"/>
          <w:szCs w:val="28"/>
        </w:rPr>
        <w:t xml:space="preserve"> займа</w:t>
      </w:r>
      <w:r w:rsidR="003C000E" w:rsidRPr="00C7491A">
        <w:rPr>
          <w:rFonts w:ascii="Times New Roman" w:hAnsi="Times New Roman"/>
          <w:szCs w:val="28"/>
        </w:rPr>
        <w:t xml:space="preserve"> или третьими лицами определенных действий или наступление срока</w:t>
      </w:r>
      <w:r w:rsidR="002B11F8" w:rsidRPr="00C7491A">
        <w:rPr>
          <w:rFonts w:ascii="Times New Roman" w:hAnsi="Times New Roman"/>
          <w:szCs w:val="28"/>
        </w:rPr>
        <w:t xml:space="preserve">. </w:t>
      </w:r>
      <w:r w:rsidR="008068A2" w:rsidRPr="00C7491A">
        <w:rPr>
          <w:rFonts w:ascii="Times New Roman" w:hAnsi="Times New Roman"/>
          <w:szCs w:val="28"/>
        </w:rPr>
        <w:t xml:space="preserve">Договором конвертируемого займа </w:t>
      </w:r>
      <w:r w:rsidRPr="00C7491A">
        <w:rPr>
          <w:rFonts w:ascii="Times New Roman" w:hAnsi="Times New Roman"/>
          <w:szCs w:val="28"/>
        </w:rPr>
        <w:t>может предусматриваться</w:t>
      </w:r>
      <w:r w:rsidR="008068A2" w:rsidRPr="00C7491A">
        <w:rPr>
          <w:rFonts w:ascii="Times New Roman" w:hAnsi="Times New Roman"/>
          <w:szCs w:val="28"/>
        </w:rPr>
        <w:t xml:space="preserve"> также</w:t>
      </w:r>
      <w:r w:rsidRPr="00C7491A">
        <w:rPr>
          <w:rFonts w:ascii="Times New Roman" w:hAnsi="Times New Roman"/>
          <w:szCs w:val="28"/>
        </w:rPr>
        <w:t xml:space="preserve"> порядок предъявления обществу </w:t>
      </w:r>
      <w:r w:rsidR="005B42E4" w:rsidRPr="00C7491A">
        <w:rPr>
          <w:rFonts w:ascii="Times New Roman" w:hAnsi="Times New Roman"/>
          <w:szCs w:val="28"/>
        </w:rPr>
        <w:t xml:space="preserve">заявления </w:t>
      </w:r>
      <w:r w:rsidRPr="00C7491A">
        <w:rPr>
          <w:rFonts w:ascii="Times New Roman" w:hAnsi="Times New Roman"/>
          <w:szCs w:val="28"/>
        </w:rPr>
        <w:t>о зачете</w:t>
      </w:r>
      <w:r w:rsidR="003C000E" w:rsidRPr="00C7491A">
        <w:rPr>
          <w:rFonts w:ascii="Times New Roman" w:hAnsi="Times New Roman"/>
          <w:szCs w:val="28"/>
        </w:rPr>
        <w:t xml:space="preserve">. </w:t>
      </w:r>
    </w:p>
    <w:p w14:paraId="52EC1B66" w14:textId="73E6D426" w:rsidR="003C000E" w:rsidRPr="00C7491A" w:rsidRDefault="005B42E4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Р</w:t>
      </w:r>
      <w:r w:rsidR="003C000E" w:rsidRPr="00C7491A">
        <w:rPr>
          <w:rFonts w:ascii="Times New Roman" w:hAnsi="Times New Roman"/>
          <w:szCs w:val="28"/>
        </w:rPr>
        <w:t>ешением общего собрания участников общества, принятым всеми участниками общества единогласно</w:t>
      </w:r>
      <w:r w:rsidRPr="00C7491A">
        <w:rPr>
          <w:rFonts w:ascii="Times New Roman" w:hAnsi="Times New Roman"/>
          <w:szCs w:val="28"/>
        </w:rPr>
        <w:t>, должны быть одобрены заключение договора конвертируемого займа и его условие о зачете</w:t>
      </w:r>
      <w:r w:rsidR="003C000E" w:rsidRPr="00C7491A">
        <w:rPr>
          <w:rFonts w:ascii="Times New Roman" w:hAnsi="Times New Roman"/>
          <w:szCs w:val="28"/>
        </w:rPr>
        <w:t xml:space="preserve">. Несоблюдение </w:t>
      </w:r>
      <w:r w:rsidR="001650DB" w:rsidRPr="00C7491A">
        <w:rPr>
          <w:rFonts w:ascii="Times New Roman" w:hAnsi="Times New Roman"/>
          <w:szCs w:val="28"/>
        </w:rPr>
        <w:t xml:space="preserve">этого </w:t>
      </w:r>
      <w:r w:rsidR="003C000E" w:rsidRPr="00C7491A">
        <w:rPr>
          <w:rFonts w:ascii="Times New Roman" w:hAnsi="Times New Roman"/>
          <w:szCs w:val="28"/>
        </w:rPr>
        <w:t xml:space="preserve">требования влечет </w:t>
      </w:r>
      <w:r w:rsidR="00455A34" w:rsidRPr="00C7491A">
        <w:rPr>
          <w:rFonts w:ascii="Times New Roman" w:hAnsi="Times New Roman"/>
          <w:szCs w:val="28"/>
        </w:rPr>
        <w:t>недействительность (</w:t>
      </w:r>
      <w:r w:rsidR="003C000E" w:rsidRPr="00C7491A">
        <w:rPr>
          <w:rFonts w:ascii="Times New Roman" w:hAnsi="Times New Roman"/>
          <w:szCs w:val="28"/>
        </w:rPr>
        <w:t>ничтожность</w:t>
      </w:r>
      <w:r w:rsidR="00455A34" w:rsidRPr="00C7491A">
        <w:rPr>
          <w:rFonts w:ascii="Times New Roman" w:hAnsi="Times New Roman"/>
          <w:szCs w:val="28"/>
        </w:rPr>
        <w:t>)</w:t>
      </w:r>
      <w:r w:rsidR="003C000E" w:rsidRPr="00C7491A">
        <w:rPr>
          <w:rFonts w:ascii="Times New Roman" w:hAnsi="Times New Roman"/>
          <w:szCs w:val="28"/>
        </w:rPr>
        <w:t xml:space="preserve"> </w:t>
      </w:r>
      <w:r w:rsidR="00B63F26" w:rsidRPr="00C7491A">
        <w:rPr>
          <w:rFonts w:ascii="Times New Roman" w:hAnsi="Times New Roman"/>
          <w:szCs w:val="28"/>
        </w:rPr>
        <w:t xml:space="preserve">договора конвертируемого займа в части условия о зачете права денежного требования в счет </w:t>
      </w:r>
      <w:r w:rsidR="003C000E" w:rsidRPr="00C7491A">
        <w:rPr>
          <w:rFonts w:ascii="Times New Roman" w:hAnsi="Times New Roman"/>
          <w:szCs w:val="28"/>
        </w:rPr>
        <w:t xml:space="preserve">внесения вклада </w:t>
      </w:r>
      <w:r w:rsidR="00E54204" w:rsidRPr="00C7491A">
        <w:rPr>
          <w:rFonts w:ascii="Times New Roman" w:hAnsi="Times New Roman"/>
          <w:szCs w:val="28"/>
        </w:rPr>
        <w:t>или</w:t>
      </w:r>
      <w:r w:rsidR="003C000E" w:rsidRPr="00C7491A">
        <w:rPr>
          <w:rFonts w:ascii="Times New Roman" w:hAnsi="Times New Roman"/>
          <w:szCs w:val="28"/>
        </w:rPr>
        <w:t xml:space="preserve"> оплаты доли</w:t>
      </w:r>
      <w:r w:rsidR="0032238A" w:rsidRPr="00C7491A">
        <w:rPr>
          <w:rFonts w:ascii="Times New Roman" w:hAnsi="Times New Roman"/>
          <w:szCs w:val="28"/>
        </w:rPr>
        <w:t xml:space="preserve"> или части доли</w:t>
      </w:r>
      <w:r w:rsidR="003C000E" w:rsidRPr="00C7491A">
        <w:rPr>
          <w:rFonts w:ascii="Times New Roman" w:hAnsi="Times New Roman"/>
          <w:szCs w:val="28"/>
        </w:rPr>
        <w:t xml:space="preserve"> в уставном капитале общества.</w:t>
      </w:r>
    </w:p>
    <w:p w14:paraId="46E3ED06" w14:textId="3CF8954C" w:rsidR="00FE5A06" w:rsidRPr="00C7491A" w:rsidRDefault="001F261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proofErr w:type="gramStart"/>
      <w:r w:rsidRPr="00C7491A">
        <w:rPr>
          <w:rFonts w:ascii="Times New Roman" w:hAnsi="Times New Roman"/>
          <w:szCs w:val="28"/>
        </w:rPr>
        <w:lastRenderedPageBreak/>
        <w:t>Займодавец вправе в течение шести месяцев с момента наступления срока возврата займа заявить о</w:t>
      </w:r>
      <w:r w:rsidR="00C85AA0" w:rsidRPr="00C7491A">
        <w:rPr>
          <w:rFonts w:ascii="Times New Roman" w:hAnsi="Times New Roman"/>
          <w:szCs w:val="28"/>
        </w:rPr>
        <w:t xml:space="preserve"> зачете</w:t>
      </w:r>
      <w:r w:rsidRPr="00C7491A">
        <w:rPr>
          <w:rFonts w:ascii="Times New Roman" w:hAnsi="Times New Roman"/>
          <w:szCs w:val="28"/>
        </w:rPr>
        <w:t xml:space="preserve"> права требования по договору конвертируемого займа в счет внесения вклада или оплаты доли или части доли в уставном капитале общества</w:t>
      </w:r>
      <w:r w:rsidR="00C85AA0" w:rsidRPr="00C7491A">
        <w:rPr>
          <w:rFonts w:ascii="Times New Roman" w:hAnsi="Times New Roman"/>
          <w:szCs w:val="28"/>
        </w:rPr>
        <w:t xml:space="preserve"> и требовать предоставления доли или части доли в уставном капитале общества в соответствии с условиями договора конвертируемого займа либо потребовать вернуть заем.</w:t>
      </w:r>
      <w:proofErr w:type="gramEnd"/>
      <w:r w:rsidR="00250B53" w:rsidRPr="00C7491A">
        <w:rPr>
          <w:rFonts w:ascii="Times New Roman" w:hAnsi="Times New Roman"/>
          <w:szCs w:val="28"/>
        </w:rPr>
        <w:t xml:space="preserve"> При этом заемщик не считается просрочившим, проценты за пользование денежными средствами за данный период не подлежат начислению.     </w:t>
      </w:r>
    </w:p>
    <w:p w14:paraId="3B5DA7C8" w14:textId="27845F0D" w:rsidR="00B63F26" w:rsidRPr="00C7491A" w:rsidRDefault="00B63F26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При переходе права (требования) по договору конвертируемого займа, новый кредитор вправе зачесть денежное требование о возврате суммы займа в счет </w:t>
      </w:r>
      <w:r w:rsidR="003C000E" w:rsidRPr="00C7491A">
        <w:rPr>
          <w:rFonts w:ascii="Times New Roman" w:hAnsi="Times New Roman"/>
          <w:szCs w:val="28"/>
        </w:rPr>
        <w:t xml:space="preserve">внесения вклада </w:t>
      </w:r>
      <w:r w:rsidR="00FD4B60" w:rsidRPr="00C7491A">
        <w:rPr>
          <w:rFonts w:ascii="Times New Roman" w:hAnsi="Times New Roman"/>
          <w:szCs w:val="28"/>
        </w:rPr>
        <w:t>или</w:t>
      </w:r>
      <w:r w:rsidR="003C000E" w:rsidRPr="00C7491A">
        <w:rPr>
          <w:rFonts w:ascii="Times New Roman" w:hAnsi="Times New Roman"/>
          <w:szCs w:val="28"/>
        </w:rPr>
        <w:t xml:space="preserve"> оплаты доли в уставном капитале общества</w:t>
      </w:r>
      <w:r w:rsidRPr="00C7491A">
        <w:rPr>
          <w:rFonts w:ascii="Times New Roman" w:hAnsi="Times New Roman"/>
          <w:szCs w:val="28"/>
        </w:rPr>
        <w:t>, если такое право предусмотрено указанным договором.»;</w:t>
      </w:r>
    </w:p>
    <w:p w14:paraId="2F093EAC" w14:textId="77777777" w:rsidR="003C000E" w:rsidRPr="00C7491A" w:rsidRDefault="00C6305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bookmarkStart w:id="16" w:name="Par42"/>
      <w:bookmarkEnd w:id="16"/>
      <w:r w:rsidRPr="00C7491A">
        <w:rPr>
          <w:rFonts w:ascii="Times New Roman" w:hAnsi="Times New Roman"/>
          <w:szCs w:val="28"/>
        </w:rPr>
        <w:t>4</w:t>
      </w:r>
      <w:r w:rsidR="003C000E" w:rsidRPr="00C7491A">
        <w:rPr>
          <w:rFonts w:ascii="Times New Roman" w:hAnsi="Times New Roman"/>
          <w:szCs w:val="28"/>
        </w:rPr>
        <w:t>) в статье 24:</w:t>
      </w:r>
    </w:p>
    <w:p w14:paraId="10B61518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а) пункт 2 дополнить абзацем вторым следующего содержания:</w:t>
      </w:r>
    </w:p>
    <w:p w14:paraId="3453ED92" w14:textId="77777777" w:rsidR="003C000E" w:rsidRPr="00C7491A" w:rsidRDefault="00011CA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3C000E" w:rsidRPr="00C7491A">
        <w:rPr>
          <w:rFonts w:ascii="Times New Roman" w:hAnsi="Times New Roman"/>
          <w:szCs w:val="28"/>
        </w:rPr>
        <w:t xml:space="preserve">По решению общего собрания участников общества, принятому всеми участниками общества единогласно, в случае заключения </w:t>
      </w:r>
      <w:r w:rsidR="00BC17DF" w:rsidRPr="00C7491A">
        <w:rPr>
          <w:rFonts w:ascii="Times New Roman" w:hAnsi="Times New Roman"/>
          <w:szCs w:val="28"/>
        </w:rPr>
        <w:t>договора</w:t>
      </w:r>
      <w:r w:rsidR="008E40BE" w:rsidRPr="00C7491A">
        <w:rPr>
          <w:rFonts w:ascii="Times New Roman" w:hAnsi="Times New Roman"/>
          <w:szCs w:val="28"/>
        </w:rPr>
        <w:t xml:space="preserve"> конвертируемого </w:t>
      </w:r>
      <w:r w:rsidR="00AC4C5A" w:rsidRPr="00C7491A">
        <w:rPr>
          <w:rFonts w:ascii="Times New Roman" w:hAnsi="Times New Roman"/>
          <w:szCs w:val="28"/>
        </w:rPr>
        <w:t>займа</w:t>
      </w:r>
      <w:r w:rsidR="00350E5B" w:rsidRPr="00C7491A">
        <w:rPr>
          <w:rFonts w:ascii="Times New Roman" w:hAnsi="Times New Roman"/>
          <w:szCs w:val="28"/>
        </w:rPr>
        <w:t xml:space="preserve"> </w:t>
      </w:r>
      <w:r w:rsidR="003C000E" w:rsidRPr="00C7491A">
        <w:rPr>
          <w:rFonts w:ascii="Times New Roman" w:hAnsi="Times New Roman"/>
          <w:szCs w:val="28"/>
        </w:rPr>
        <w:t xml:space="preserve">предусмотренный настоящим пунктом срок </w:t>
      </w:r>
      <w:r w:rsidR="00801731" w:rsidRPr="00C7491A">
        <w:rPr>
          <w:rFonts w:ascii="Times New Roman" w:hAnsi="Times New Roman"/>
          <w:szCs w:val="28"/>
        </w:rPr>
        <w:t xml:space="preserve">отчуждения или </w:t>
      </w:r>
      <w:r w:rsidR="006B3EB3" w:rsidRPr="00C7491A">
        <w:rPr>
          <w:rFonts w:ascii="Times New Roman" w:hAnsi="Times New Roman"/>
          <w:szCs w:val="28"/>
        </w:rPr>
        <w:t xml:space="preserve">предложения такой доли или части доли для приобретения определенным займодавцем (займодавцами) по договору конвертируемого займа </w:t>
      </w:r>
      <w:r w:rsidR="003C000E" w:rsidRPr="00C7491A">
        <w:rPr>
          <w:rFonts w:ascii="Times New Roman" w:hAnsi="Times New Roman"/>
          <w:szCs w:val="28"/>
        </w:rPr>
        <w:t xml:space="preserve">может быть увеличен, но не более чем до </w:t>
      </w:r>
      <w:r w:rsidR="00350E5B" w:rsidRPr="00C7491A">
        <w:rPr>
          <w:rFonts w:ascii="Times New Roman" w:hAnsi="Times New Roman"/>
          <w:szCs w:val="28"/>
        </w:rPr>
        <w:t xml:space="preserve">трех </w:t>
      </w:r>
      <w:r w:rsidR="003C000E" w:rsidRPr="00C7491A">
        <w:rPr>
          <w:rFonts w:ascii="Times New Roman" w:hAnsi="Times New Roman"/>
          <w:szCs w:val="28"/>
        </w:rPr>
        <w:t>лет со дня перехода доли или части доли к обществу.</w:t>
      </w:r>
      <w:r w:rsidR="00350E5B" w:rsidRPr="00C7491A">
        <w:rPr>
          <w:rFonts w:ascii="Times New Roman" w:hAnsi="Times New Roman"/>
          <w:szCs w:val="28"/>
        </w:rPr>
        <w:t xml:space="preserve"> Предельный размер доли в уставном капитале общества, которая может принадлежать обществу для </w:t>
      </w:r>
      <w:r w:rsidR="00350E5B" w:rsidRPr="00C7491A">
        <w:rPr>
          <w:rFonts w:ascii="Times New Roman" w:hAnsi="Times New Roman"/>
          <w:szCs w:val="28"/>
        </w:rPr>
        <w:lastRenderedPageBreak/>
        <w:t xml:space="preserve">исполнения договора </w:t>
      </w:r>
      <w:r w:rsidR="00D95977" w:rsidRPr="00C7491A">
        <w:rPr>
          <w:rFonts w:ascii="Times New Roman" w:hAnsi="Times New Roman"/>
          <w:szCs w:val="28"/>
        </w:rPr>
        <w:t xml:space="preserve">конвертируемого </w:t>
      </w:r>
      <w:r w:rsidR="00350E5B" w:rsidRPr="00C7491A">
        <w:rPr>
          <w:rFonts w:ascii="Times New Roman" w:hAnsi="Times New Roman"/>
          <w:szCs w:val="28"/>
        </w:rPr>
        <w:t>займа, определяется уставом общества, но не может превышать двадцать пять процентов уставного капитала общества.</w:t>
      </w:r>
      <w:r w:rsidRPr="00C7491A">
        <w:rPr>
          <w:rFonts w:ascii="Times New Roman" w:hAnsi="Times New Roman"/>
          <w:szCs w:val="28"/>
        </w:rPr>
        <w:t>»</w:t>
      </w:r>
      <w:r w:rsidR="003C000E" w:rsidRPr="00C7491A">
        <w:rPr>
          <w:rFonts w:ascii="Times New Roman" w:hAnsi="Times New Roman"/>
          <w:szCs w:val="28"/>
        </w:rPr>
        <w:t>;</w:t>
      </w:r>
    </w:p>
    <w:p w14:paraId="12CDC831" w14:textId="77777777" w:rsidR="003C000E" w:rsidRPr="00C7491A" w:rsidRDefault="00C6305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б</w:t>
      </w:r>
      <w:r w:rsidR="00A51D33" w:rsidRPr="00C7491A">
        <w:rPr>
          <w:rFonts w:ascii="Times New Roman" w:hAnsi="Times New Roman"/>
          <w:szCs w:val="28"/>
        </w:rPr>
        <w:t xml:space="preserve">) </w:t>
      </w:r>
      <w:r w:rsidR="003C000E" w:rsidRPr="00C7491A">
        <w:rPr>
          <w:rFonts w:ascii="Times New Roman" w:hAnsi="Times New Roman"/>
          <w:szCs w:val="28"/>
        </w:rPr>
        <w:t>пункт 4 дополнить абзацем третьим следующего содержания:</w:t>
      </w:r>
    </w:p>
    <w:p w14:paraId="7B85C495" w14:textId="3F7DEB4B" w:rsidR="003C000E" w:rsidRPr="00C7491A" w:rsidRDefault="00011CA8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</w:t>
      </w:r>
      <w:r w:rsidR="003C000E" w:rsidRPr="00C7491A">
        <w:rPr>
          <w:rFonts w:ascii="Times New Roman" w:hAnsi="Times New Roman"/>
          <w:szCs w:val="28"/>
        </w:rPr>
        <w:t xml:space="preserve">По решению общего собрания участников общества об одобрении договора </w:t>
      </w:r>
      <w:r w:rsidR="00D95977" w:rsidRPr="00C7491A">
        <w:rPr>
          <w:rFonts w:ascii="Times New Roman" w:hAnsi="Times New Roman"/>
          <w:szCs w:val="28"/>
        </w:rPr>
        <w:t xml:space="preserve">конвертируемого </w:t>
      </w:r>
      <w:r w:rsidR="003C000E" w:rsidRPr="00C7491A">
        <w:rPr>
          <w:rFonts w:ascii="Times New Roman" w:hAnsi="Times New Roman"/>
          <w:szCs w:val="28"/>
        </w:rPr>
        <w:t>займа</w:t>
      </w:r>
      <w:r w:rsidR="00AC4C5A" w:rsidRPr="00C7491A">
        <w:rPr>
          <w:rFonts w:ascii="Times New Roman" w:hAnsi="Times New Roman"/>
          <w:szCs w:val="28"/>
        </w:rPr>
        <w:t xml:space="preserve">, </w:t>
      </w:r>
      <w:r w:rsidR="003C000E" w:rsidRPr="00C7491A">
        <w:rPr>
          <w:rFonts w:ascii="Times New Roman" w:hAnsi="Times New Roman"/>
          <w:szCs w:val="28"/>
        </w:rPr>
        <w:t>принятому всеми участниками общества единогласно, участник общества или третье лицо, являющееся займодавцем по</w:t>
      </w:r>
      <w:r w:rsidR="008206F4" w:rsidRPr="00C7491A">
        <w:rPr>
          <w:rFonts w:ascii="Times New Roman" w:hAnsi="Times New Roman"/>
          <w:szCs w:val="28"/>
        </w:rPr>
        <w:t xml:space="preserve"> указанному в настоящем абзаце</w:t>
      </w:r>
      <w:r w:rsidR="003C000E" w:rsidRPr="00C7491A">
        <w:rPr>
          <w:rFonts w:ascii="Times New Roman" w:hAnsi="Times New Roman"/>
          <w:szCs w:val="28"/>
        </w:rPr>
        <w:t xml:space="preserve"> договору</w:t>
      </w:r>
      <w:r w:rsidR="006B3EB3" w:rsidRPr="00C7491A">
        <w:rPr>
          <w:rFonts w:ascii="Times New Roman" w:hAnsi="Times New Roman"/>
          <w:szCs w:val="28"/>
        </w:rPr>
        <w:t xml:space="preserve"> займа</w:t>
      </w:r>
      <w:r w:rsidR="003C000E" w:rsidRPr="00C7491A">
        <w:rPr>
          <w:rFonts w:ascii="Times New Roman" w:hAnsi="Times New Roman"/>
          <w:szCs w:val="28"/>
        </w:rPr>
        <w:t>, вправе зачесть денежное требовани</w:t>
      </w:r>
      <w:r w:rsidR="00B7429E" w:rsidRPr="00C7491A">
        <w:rPr>
          <w:rFonts w:ascii="Times New Roman" w:hAnsi="Times New Roman"/>
          <w:szCs w:val="28"/>
        </w:rPr>
        <w:t>е</w:t>
      </w:r>
      <w:r w:rsidR="003C000E" w:rsidRPr="00C7491A">
        <w:rPr>
          <w:rFonts w:ascii="Times New Roman" w:hAnsi="Times New Roman"/>
          <w:szCs w:val="28"/>
        </w:rPr>
        <w:t xml:space="preserve"> к обществу о возврате суммы займа независимо от того, наступил ли срок возврата займа, в счет оплаты приобретаемой займодавцем доли или части доли, принадлежащей обществу.</w:t>
      </w:r>
      <w:r w:rsidRPr="00C7491A">
        <w:rPr>
          <w:rFonts w:ascii="Times New Roman" w:hAnsi="Times New Roman"/>
          <w:szCs w:val="28"/>
        </w:rPr>
        <w:t>»</w:t>
      </w:r>
      <w:r w:rsidR="003C000E" w:rsidRPr="00C7491A">
        <w:rPr>
          <w:rFonts w:ascii="Times New Roman" w:hAnsi="Times New Roman"/>
          <w:szCs w:val="28"/>
        </w:rPr>
        <w:t>;</w:t>
      </w:r>
    </w:p>
    <w:p w14:paraId="55D37E97" w14:textId="77777777" w:rsidR="002D192C" w:rsidRPr="00C7491A" w:rsidRDefault="00C6305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в</w:t>
      </w:r>
      <w:r w:rsidR="003C000E" w:rsidRPr="00C7491A">
        <w:rPr>
          <w:rFonts w:ascii="Times New Roman" w:hAnsi="Times New Roman"/>
          <w:szCs w:val="28"/>
        </w:rPr>
        <w:t xml:space="preserve">) </w:t>
      </w:r>
      <w:r w:rsidR="002D192C" w:rsidRPr="00C7491A">
        <w:rPr>
          <w:rFonts w:ascii="Times New Roman" w:hAnsi="Times New Roman"/>
          <w:szCs w:val="28"/>
        </w:rPr>
        <w:t>пункт 6 изложить в следующей редакции:</w:t>
      </w:r>
    </w:p>
    <w:p w14:paraId="2DAC4771" w14:textId="5CB86D78" w:rsidR="003C000E" w:rsidRPr="00C7491A" w:rsidRDefault="002D192C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«6. Документы для государственной регистрации изменений в связи с распределением доли или части доли в уставном капитале общества между участниками общества пропорционально их долям в уставном капитале общества должны быть представлены в орган, осуществляющий государственную регистрацию юридических лиц, в течение месяца с даты принятия решения о распределении доли или части доли в уставном капитале общества</w:t>
      </w:r>
      <w:r w:rsidR="00757B60" w:rsidRPr="00C7491A">
        <w:rPr>
          <w:rFonts w:ascii="Times New Roman" w:hAnsi="Times New Roman"/>
          <w:szCs w:val="28"/>
        </w:rPr>
        <w:t xml:space="preserve">, а в случаях передачи доли или части доли в соответствии с решением и соглашениями, указанными в абзаце втором </w:t>
      </w:r>
      <w:r w:rsidRPr="00C7491A">
        <w:rPr>
          <w:rFonts w:ascii="Times New Roman" w:hAnsi="Times New Roman"/>
          <w:szCs w:val="28"/>
        </w:rPr>
        <w:t xml:space="preserve">пункта </w:t>
      </w:r>
      <w:r w:rsidR="00757B60" w:rsidRPr="00C7491A">
        <w:rPr>
          <w:rFonts w:ascii="Times New Roman" w:hAnsi="Times New Roman"/>
          <w:szCs w:val="28"/>
        </w:rPr>
        <w:t>2</w:t>
      </w:r>
      <w:r w:rsidR="00F465ED" w:rsidRPr="00C7491A">
        <w:rPr>
          <w:rFonts w:ascii="Times New Roman" w:hAnsi="Times New Roman"/>
          <w:szCs w:val="28"/>
        </w:rPr>
        <w:t xml:space="preserve"> </w:t>
      </w:r>
      <w:r w:rsidR="00757B60" w:rsidRPr="00C7491A">
        <w:rPr>
          <w:rFonts w:ascii="Times New Roman" w:hAnsi="Times New Roman"/>
          <w:szCs w:val="28"/>
        </w:rPr>
        <w:t xml:space="preserve">настоящей статьи, – в течение месяца со дня совершения сделки, </w:t>
      </w:r>
      <w:r w:rsidR="00757B60" w:rsidRPr="00C7491A">
        <w:rPr>
          <w:rFonts w:ascii="Times New Roman" w:hAnsi="Times New Roman"/>
          <w:szCs w:val="28"/>
        </w:rPr>
        <w:lastRenderedPageBreak/>
        <w:t>предусматривающей соответствующее отчуждение доли или части доли в уставном капитале общества.</w:t>
      </w:r>
      <w:r w:rsidRPr="00C7491A">
        <w:rPr>
          <w:rFonts w:ascii="Times New Roman" w:hAnsi="Times New Roman"/>
          <w:szCs w:val="28"/>
        </w:rPr>
        <w:t xml:space="preserve"> </w:t>
      </w:r>
      <w:r w:rsidR="00AC6CBE" w:rsidRPr="00C7491A">
        <w:rPr>
          <w:rFonts w:ascii="Times New Roman" w:hAnsi="Times New Roman"/>
          <w:szCs w:val="28"/>
        </w:rPr>
        <w:t>По требованию приобретателя, полностью оплатившего долю</w:t>
      </w:r>
      <w:r w:rsidR="009D4AB4" w:rsidRPr="00C7491A">
        <w:rPr>
          <w:rFonts w:ascii="Times New Roman" w:hAnsi="Times New Roman"/>
          <w:szCs w:val="28"/>
        </w:rPr>
        <w:t xml:space="preserve"> или часть доли</w:t>
      </w:r>
      <w:r w:rsidR="003C000E" w:rsidRPr="00C7491A">
        <w:rPr>
          <w:rFonts w:ascii="Times New Roman" w:hAnsi="Times New Roman"/>
          <w:szCs w:val="28"/>
        </w:rPr>
        <w:t xml:space="preserve">, в том числе в результате заключения договора </w:t>
      </w:r>
      <w:r w:rsidR="00AC6CBE" w:rsidRPr="00C7491A">
        <w:rPr>
          <w:rFonts w:ascii="Times New Roman" w:hAnsi="Times New Roman"/>
          <w:szCs w:val="28"/>
        </w:rPr>
        <w:t xml:space="preserve">конвертируемого </w:t>
      </w:r>
      <w:r w:rsidR="00AC4C5A" w:rsidRPr="00C7491A">
        <w:rPr>
          <w:rFonts w:ascii="Times New Roman" w:hAnsi="Times New Roman"/>
          <w:szCs w:val="28"/>
        </w:rPr>
        <w:t>займа</w:t>
      </w:r>
      <w:r w:rsidR="003C000E" w:rsidRPr="00C7491A">
        <w:rPr>
          <w:rFonts w:ascii="Times New Roman" w:hAnsi="Times New Roman"/>
          <w:szCs w:val="28"/>
        </w:rPr>
        <w:t xml:space="preserve">, </w:t>
      </w:r>
      <w:r w:rsidR="00404B28" w:rsidRPr="00C7491A">
        <w:rPr>
          <w:rFonts w:ascii="Times New Roman" w:hAnsi="Times New Roman"/>
          <w:szCs w:val="28"/>
        </w:rPr>
        <w:t>в случае</w:t>
      </w:r>
      <w:r w:rsidR="003C000E" w:rsidRPr="00C7491A">
        <w:rPr>
          <w:rFonts w:ascii="Times New Roman" w:hAnsi="Times New Roman"/>
          <w:szCs w:val="28"/>
        </w:rPr>
        <w:t xml:space="preserve"> неправомерно</w:t>
      </w:r>
      <w:r w:rsidR="006777EF" w:rsidRPr="00C7491A">
        <w:rPr>
          <w:rFonts w:ascii="Times New Roman" w:hAnsi="Times New Roman"/>
          <w:szCs w:val="28"/>
        </w:rPr>
        <w:t>го</w:t>
      </w:r>
      <w:r w:rsidR="003C000E" w:rsidRPr="00C7491A">
        <w:rPr>
          <w:rFonts w:ascii="Times New Roman" w:hAnsi="Times New Roman"/>
          <w:szCs w:val="28"/>
        </w:rPr>
        <w:t xml:space="preserve"> уклоне</w:t>
      </w:r>
      <w:r w:rsidR="006777EF" w:rsidRPr="00C7491A">
        <w:rPr>
          <w:rFonts w:ascii="Times New Roman" w:hAnsi="Times New Roman"/>
          <w:szCs w:val="28"/>
        </w:rPr>
        <w:t>ния</w:t>
      </w:r>
      <w:r w:rsidR="003C000E" w:rsidRPr="00C7491A">
        <w:rPr>
          <w:rFonts w:ascii="Times New Roman" w:hAnsi="Times New Roman"/>
          <w:szCs w:val="28"/>
        </w:rPr>
        <w:t xml:space="preserve"> </w:t>
      </w:r>
      <w:r w:rsidR="006777EF" w:rsidRPr="00C7491A">
        <w:rPr>
          <w:rFonts w:ascii="Times New Roman" w:hAnsi="Times New Roman"/>
          <w:szCs w:val="28"/>
        </w:rPr>
        <w:t xml:space="preserve">общества </w:t>
      </w:r>
      <w:r w:rsidR="003C000E" w:rsidRPr="00C7491A">
        <w:rPr>
          <w:rFonts w:ascii="Times New Roman" w:hAnsi="Times New Roman"/>
          <w:szCs w:val="28"/>
        </w:rPr>
        <w:t>от направления в орган, осуществляющий государственную регистрацию юридических лиц, заявления и ины</w:t>
      </w:r>
      <w:r w:rsidR="00AB65B2" w:rsidRPr="00C7491A">
        <w:rPr>
          <w:rFonts w:ascii="Times New Roman" w:hAnsi="Times New Roman"/>
          <w:szCs w:val="28"/>
        </w:rPr>
        <w:t>х</w:t>
      </w:r>
      <w:r w:rsidR="003C000E" w:rsidRPr="00C7491A">
        <w:rPr>
          <w:rFonts w:ascii="Times New Roman" w:hAnsi="Times New Roman"/>
          <w:szCs w:val="28"/>
        </w:rPr>
        <w:t xml:space="preserve"> документов для государственной регистрации предусмотренных настоящей статьей изменений, арбитражный суд вправе принять решение о государственной регистрации соответствующих изменений. В этом случае указанные изменения регистрируются в соответствии с решением арбитражного суда.</w:t>
      </w:r>
    </w:p>
    <w:p w14:paraId="453D72B2" w14:textId="77777777" w:rsidR="003C000E" w:rsidRPr="00C7491A" w:rsidRDefault="003C000E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Указанные в настоящем пункте изменения приобретают силу для третьих лиц с момента их государственной регистрации.</w:t>
      </w:r>
      <w:r w:rsidR="00011CA8" w:rsidRPr="00C7491A">
        <w:rPr>
          <w:rFonts w:ascii="Times New Roman" w:hAnsi="Times New Roman"/>
          <w:szCs w:val="28"/>
        </w:rPr>
        <w:t>»</w:t>
      </w:r>
      <w:r w:rsidRPr="00C7491A">
        <w:rPr>
          <w:rFonts w:ascii="Times New Roman" w:hAnsi="Times New Roman"/>
          <w:szCs w:val="28"/>
        </w:rPr>
        <w:t>;</w:t>
      </w:r>
    </w:p>
    <w:p w14:paraId="6165FCCA" w14:textId="77777777" w:rsidR="00A73C22" w:rsidRPr="00C7491A" w:rsidRDefault="00C6305B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5</w:t>
      </w:r>
      <w:r w:rsidR="002C4A64" w:rsidRPr="00C7491A">
        <w:rPr>
          <w:rFonts w:ascii="Times New Roman" w:hAnsi="Times New Roman"/>
          <w:szCs w:val="28"/>
        </w:rPr>
        <w:t xml:space="preserve">) </w:t>
      </w:r>
      <w:r w:rsidR="00A73C22" w:rsidRPr="00C7491A">
        <w:rPr>
          <w:rFonts w:ascii="Times New Roman" w:hAnsi="Times New Roman"/>
          <w:szCs w:val="28"/>
        </w:rPr>
        <w:t xml:space="preserve">статью 37 дополнить пунктом 11 следующего содержания: </w:t>
      </w:r>
    </w:p>
    <w:p w14:paraId="209FC154" w14:textId="3A7AD900" w:rsidR="00E36A3E" w:rsidRPr="00C7491A" w:rsidRDefault="00A73C22" w:rsidP="003153B2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 xml:space="preserve">«11. </w:t>
      </w:r>
      <w:r w:rsidR="00E36A3E" w:rsidRPr="00C7491A">
        <w:rPr>
          <w:rFonts w:ascii="Times New Roman" w:hAnsi="Times New Roman"/>
          <w:szCs w:val="28"/>
        </w:rPr>
        <w:t xml:space="preserve">При нарушении участником общества установленной корпоративным договором, сторонами которого являются все </w:t>
      </w:r>
      <w:r w:rsidR="001F0CD2" w:rsidRPr="00C7491A">
        <w:rPr>
          <w:rFonts w:ascii="Times New Roman" w:hAnsi="Times New Roman"/>
          <w:szCs w:val="28"/>
        </w:rPr>
        <w:t>участники</w:t>
      </w:r>
      <w:r w:rsidR="00E36A3E" w:rsidRPr="00C7491A">
        <w:rPr>
          <w:rFonts w:ascii="Times New Roman" w:hAnsi="Times New Roman"/>
          <w:szCs w:val="28"/>
        </w:rPr>
        <w:t xml:space="preserve"> общества, обязанности голосовать определенным образом на общем собрании </w:t>
      </w:r>
      <w:r w:rsidR="001F0CD2" w:rsidRPr="00C7491A">
        <w:rPr>
          <w:rFonts w:ascii="Times New Roman" w:hAnsi="Times New Roman"/>
          <w:szCs w:val="28"/>
        </w:rPr>
        <w:t>участников общества по вопросам приобретения обществом доли в своем уставном капитале, принятия третьих лиц в общество, увеличения уставного капитала</w:t>
      </w:r>
      <w:r w:rsidR="00801731" w:rsidRPr="00C7491A">
        <w:rPr>
          <w:rFonts w:ascii="Times New Roman" w:hAnsi="Times New Roman"/>
          <w:szCs w:val="28"/>
        </w:rPr>
        <w:t xml:space="preserve"> </w:t>
      </w:r>
      <w:r w:rsidR="000320C0" w:rsidRPr="00C7491A">
        <w:rPr>
          <w:rFonts w:ascii="Times New Roman" w:hAnsi="Times New Roman"/>
          <w:szCs w:val="28"/>
        </w:rPr>
        <w:t xml:space="preserve">или </w:t>
      </w:r>
      <w:r w:rsidR="001F0CD2" w:rsidRPr="00C7491A">
        <w:rPr>
          <w:rFonts w:ascii="Times New Roman" w:hAnsi="Times New Roman"/>
          <w:szCs w:val="28"/>
        </w:rPr>
        <w:t>отчуждения</w:t>
      </w:r>
      <w:r w:rsidR="00801731" w:rsidRPr="00C7491A">
        <w:rPr>
          <w:rFonts w:ascii="Times New Roman" w:hAnsi="Times New Roman"/>
          <w:szCs w:val="28"/>
        </w:rPr>
        <w:t xml:space="preserve"> </w:t>
      </w:r>
      <w:r w:rsidR="001F0CD2" w:rsidRPr="00C7491A">
        <w:rPr>
          <w:rFonts w:ascii="Times New Roman" w:hAnsi="Times New Roman"/>
          <w:szCs w:val="28"/>
        </w:rPr>
        <w:t>принадлежащей обществу доли или части доли в уставном капитале общества,</w:t>
      </w:r>
      <w:r w:rsidR="00E36A3E" w:rsidRPr="00C7491A">
        <w:rPr>
          <w:rFonts w:ascii="Times New Roman" w:hAnsi="Times New Roman"/>
          <w:szCs w:val="28"/>
        </w:rPr>
        <w:t xml:space="preserve"> суд, по иску стороны, не нарушившей </w:t>
      </w:r>
      <w:r w:rsidR="00897421" w:rsidRPr="00C7491A">
        <w:rPr>
          <w:rFonts w:ascii="Times New Roman" w:hAnsi="Times New Roman"/>
          <w:szCs w:val="28"/>
        </w:rPr>
        <w:t>корпоративный договор</w:t>
      </w:r>
      <w:r w:rsidR="00E36A3E" w:rsidRPr="00C7491A">
        <w:rPr>
          <w:rFonts w:ascii="Times New Roman" w:hAnsi="Times New Roman"/>
          <w:szCs w:val="28"/>
        </w:rPr>
        <w:t xml:space="preserve">, вправе признать решение общего </w:t>
      </w:r>
      <w:r w:rsidR="00E36A3E" w:rsidRPr="00C7491A">
        <w:rPr>
          <w:rFonts w:ascii="Times New Roman" w:hAnsi="Times New Roman"/>
          <w:szCs w:val="28"/>
        </w:rPr>
        <w:lastRenderedPageBreak/>
        <w:t xml:space="preserve">собрания </w:t>
      </w:r>
      <w:r w:rsidR="00897421" w:rsidRPr="00C7491A">
        <w:rPr>
          <w:rFonts w:ascii="Times New Roman" w:hAnsi="Times New Roman"/>
          <w:szCs w:val="28"/>
        </w:rPr>
        <w:t>участников общества</w:t>
      </w:r>
      <w:r w:rsidR="00E36A3E" w:rsidRPr="00C7491A">
        <w:rPr>
          <w:rFonts w:ascii="Times New Roman" w:hAnsi="Times New Roman"/>
          <w:szCs w:val="28"/>
        </w:rPr>
        <w:t xml:space="preserve"> по указанным вопросам принятым в соответствии с условиями такого </w:t>
      </w:r>
      <w:r w:rsidR="0029091D" w:rsidRPr="00C7491A">
        <w:rPr>
          <w:rFonts w:ascii="Times New Roman" w:hAnsi="Times New Roman"/>
          <w:szCs w:val="28"/>
        </w:rPr>
        <w:t>корпоративного договора</w:t>
      </w:r>
      <w:r w:rsidR="00E36A3E" w:rsidRPr="00C7491A">
        <w:rPr>
          <w:rFonts w:ascii="Times New Roman" w:hAnsi="Times New Roman"/>
          <w:szCs w:val="28"/>
        </w:rPr>
        <w:t>.».</w:t>
      </w:r>
    </w:p>
    <w:p w14:paraId="1A806E2D" w14:textId="77777777" w:rsidR="00547E4D" w:rsidRDefault="00547E4D" w:rsidP="002C4A64">
      <w:pPr>
        <w:tabs>
          <w:tab w:val="center" w:pos="1474"/>
        </w:tabs>
        <w:spacing w:line="480" w:lineRule="auto"/>
        <w:ind w:firstLine="709"/>
        <w:rPr>
          <w:rFonts w:ascii="Times New Roman" w:hAnsi="Times New Roman"/>
          <w:szCs w:val="28"/>
        </w:rPr>
      </w:pPr>
    </w:p>
    <w:p w14:paraId="2A63D347" w14:textId="77777777" w:rsidR="00533975" w:rsidRPr="00C7491A" w:rsidRDefault="00533975" w:rsidP="002C4A64">
      <w:pPr>
        <w:tabs>
          <w:tab w:val="center" w:pos="1474"/>
        </w:tabs>
        <w:spacing w:line="480" w:lineRule="auto"/>
        <w:ind w:firstLine="709"/>
        <w:rPr>
          <w:rFonts w:ascii="Times New Roman" w:hAnsi="Times New Roman"/>
          <w:szCs w:val="28"/>
        </w:rPr>
      </w:pPr>
    </w:p>
    <w:p w14:paraId="4C0F7E74" w14:textId="13A5A83C" w:rsidR="003C000E" w:rsidRPr="00C7491A" w:rsidRDefault="003C000E" w:rsidP="00533975">
      <w:pPr>
        <w:tabs>
          <w:tab w:val="center" w:pos="1474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Президент</w:t>
      </w:r>
    </w:p>
    <w:p w14:paraId="0972F445" w14:textId="7ECCD8CA" w:rsidR="006C25AE" w:rsidRPr="00C7491A" w:rsidRDefault="003C000E" w:rsidP="00533975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Cs w:val="28"/>
        </w:rPr>
      </w:pPr>
      <w:r w:rsidRPr="00C7491A">
        <w:rPr>
          <w:rFonts w:ascii="Times New Roman" w:hAnsi="Times New Roman"/>
          <w:szCs w:val="28"/>
        </w:rPr>
        <w:t>Российской Федерации</w:t>
      </w:r>
    </w:p>
    <w:sectPr w:rsidR="006C25AE" w:rsidRPr="00C7491A" w:rsidSect="00533975"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99D1" w14:textId="77777777" w:rsidR="001D406C" w:rsidRDefault="001D406C" w:rsidP="00124F3C">
      <w:pPr>
        <w:spacing w:line="240" w:lineRule="auto"/>
      </w:pPr>
      <w:r>
        <w:separator/>
      </w:r>
    </w:p>
  </w:endnote>
  <w:endnote w:type="continuationSeparator" w:id="0">
    <w:p w14:paraId="0169E563" w14:textId="77777777" w:rsidR="001D406C" w:rsidRDefault="001D406C" w:rsidP="00124F3C">
      <w:pPr>
        <w:spacing w:line="240" w:lineRule="auto"/>
      </w:pPr>
      <w:r>
        <w:continuationSeparator/>
      </w:r>
    </w:p>
  </w:endnote>
  <w:endnote w:type="continuationNotice" w:id="1">
    <w:p w14:paraId="2D5FED1C" w14:textId="77777777" w:rsidR="001D406C" w:rsidRDefault="001D406C" w:rsidP="00124F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E496" w14:textId="77777777" w:rsidR="007B67D6" w:rsidRDefault="007B6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DEAD" w14:textId="77777777" w:rsidR="001D406C" w:rsidRDefault="001D406C" w:rsidP="00124F3C">
      <w:pPr>
        <w:spacing w:line="240" w:lineRule="auto"/>
      </w:pPr>
      <w:r>
        <w:separator/>
      </w:r>
    </w:p>
  </w:footnote>
  <w:footnote w:type="continuationSeparator" w:id="0">
    <w:p w14:paraId="433CF032" w14:textId="77777777" w:rsidR="001D406C" w:rsidRDefault="001D406C" w:rsidP="00124F3C">
      <w:pPr>
        <w:spacing w:line="240" w:lineRule="auto"/>
      </w:pPr>
      <w:r>
        <w:continuationSeparator/>
      </w:r>
    </w:p>
  </w:footnote>
  <w:footnote w:type="continuationNotice" w:id="1">
    <w:p w14:paraId="4F5296FB" w14:textId="77777777" w:rsidR="001D406C" w:rsidRDefault="001D406C" w:rsidP="00124F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5C00" w14:textId="77777777" w:rsidR="007B67D6" w:rsidRDefault="007B67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358C">
      <w:rPr>
        <w:noProof/>
      </w:rPr>
      <w:t>18</w:t>
    </w:r>
    <w:r>
      <w:fldChar w:fldCharType="end"/>
    </w:r>
  </w:p>
  <w:p w14:paraId="08565DE5" w14:textId="77777777" w:rsidR="007B67D6" w:rsidRDefault="007B67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A16A" w14:textId="77777777" w:rsidR="007B67D6" w:rsidRDefault="007B67D6">
    <w:pPr>
      <w:pStyle w:val="a3"/>
      <w:jc w:val="center"/>
    </w:pPr>
  </w:p>
  <w:p w14:paraId="246D39CC" w14:textId="77777777" w:rsidR="007B67D6" w:rsidRDefault="007B67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380"/>
    <w:multiLevelType w:val="hybridMultilevel"/>
    <w:tmpl w:val="BDEC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04D"/>
    <w:multiLevelType w:val="hybridMultilevel"/>
    <w:tmpl w:val="D95EAD34"/>
    <w:lvl w:ilvl="0" w:tplc="8B083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4593F"/>
    <w:multiLevelType w:val="hybridMultilevel"/>
    <w:tmpl w:val="8A5C873E"/>
    <w:lvl w:ilvl="0" w:tplc="BD4486D8">
      <w:start w:val="1"/>
      <w:numFmt w:val="decimal"/>
      <w:lvlText w:val="%1."/>
      <w:lvlJc w:val="left"/>
      <w:pPr>
        <w:ind w:left="177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9E6D9A"/>
    <w:multiLevelType w:val="hybridMultilevel"/>
    <w:tmpl w:val="9C5E282E"/>
    <w:lvl w:ilvl="0" w:tplc="7A98B8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1545B0"/>
    <w:multiLevelType w:val="multilevel"/>
    <w:tmpl w:val="67D0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A4E1228"/>
    <w:multiLevelType w:val="hybridMultilevel"/>
    <w:tmpl w:val="E9DE721A"/>
    <w:lvl w:ilvl="0" w:tplc="388CDF88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C36CA"/>
    <w:multiLevelType w:val="hybridMultilevel"/>
    <w:tmpl w:val="AE54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1144"/>
    <w:multiLevelType w:val="hybridMultilevel"/>
    <w:tmpl w:val="D06C5610"/>
    <w:lvl w:ilvl="0" w:tplc="1CB0FA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76583A"/>
    <w:multiLevelType w:val="hybridMultilevel"/>
    <w:tmpl w:val="2FBED3C2"/>
    <w:lvl w:ilvl="0" w:tplc="88EE7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C91FF7"/>
    <w:multiLevelType w:val="hybridMultilevel"/>
    <w:tmpl w:val="AF4ED792"/>
    <w:lvl w:ilvl="0" w:tplc="40CAE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65F9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1C299A"/>
    <w:multiLevelType w:val="hybridMultilevel"/>
    <w:tmpl w:val="8DD811B2"/>
    <w:lvl w:ilvl="0" w:tplc="CFE4E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983C78"/>
    <w:multiLevelType w:val="hybridMultilevel"/>
    <w:tmpl w:val="BACA7E00"/>
    <w:lvl w:ilvl="0" w:tplc="EFD8C6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85E3379"/>
    <w:multiLevelType w:val="hybridMultilevel"/>
    <w:tmpl w:val="1F42A6DE"/>
    <w:lvl w:ilvl="0" w:tplc="C3841E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716590"/>
    <w:multiLevelType w:val="hybridMultilevel"/>
    <w:tmpl w:val="CD8E62A2"/>
    <w:lvl w:ilvl="0" w:tplc="74B261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CD642D"/>
    <w:multiLevelType w:val="hybridMultilevel"/>
    <w:tmpl w:val="5152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C437F7"/>
    <w:multiLevelType w:val="hybridMultilevel"/>
    <w:tmpl w:val="BD0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44852"/>
    <w:multiLevelType w:val="hybridMultilevel"/>
    <w:tmpl w:val="DEE6AF24"/>
    <w:lvl w:ilvl="0" w:tplc="36E0A89C">
      <w:start w:val="1"/>
      <w:numFmt w:val="decimal"/>
      <w:lvlText w:val="%1.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D1035D5"/>
    <w:multiLevelType w:val="hybridMultilevel"/>
    <w:tmpl w:val="C59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244E"/>
    <w:multiLevelType w:val="hybridMultilevel"/>
    <w:tmpl w:val="CB1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9143E"/>
    <w:multiLevelType w:val="hybridMultilevel"/>
    <w:tmpl w:val="508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62D3"/>
    <w:multiLevelType w:val="hybridMultilevel"/>
    <w:tmpl w:val="0940403E"/>
    <w:lvl w:ilvl="0" w:tplc="B7163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B1DB3"/>
    <w:multiLevelType w:val="hybridMultilevel"/>
    <w:tmpl w:val="206A0DD2"/>
    <w:lvl w:ilvl="0" w:tplc="E3664D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933CB4"/>
    <w:multiLevelType w:val="hybridMultilevel"/>
    <w:tmpl w:val="7958CB8E"/>
    <w:lvl w:ilvl="0" w:tplc="FC54CD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4A71D4B"/>
    <w:multiLevelType w:val="hybridMultilevel"/>
    <w:tmpl w:val="FEF21080"/>
    <w:lvl w:ilvl="0" w:tplc="9A6CB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627DF"/>
    <w:multiLevelType w:val="hybridMultilevel"/>
    <w:tmpl w:val="BD7A87E4"/>
    <w:lvl w:ilvl="0" w:tplc="740446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76562C"/>
    <w:multiLevelType w:val="hybridMultilevel"/>
    <w:tmpl w:val="30EE63DE"/>
    <w:lvl w:ilvl="0" w:tplc="3B7C62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EC62B9"/>
    <w:multiLevelType w:val="hybridMultilevel"/>
    <w:tmpl w:val="86F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5616"/>
    <w:multiLevelType w:val="hybridMultilevel"/>
    <w:tmpl w:val="A214797A"/>
    <w:lvl w:ilvl="0" w:tplc="C464B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2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2"/>
  </w:num>
  <w:num w:numId="13">
    <w:abstractNumId w:val="17"/>
  </w:num>
  <w:num w:numId="14">
    <w:abstractNumId w:val="19"/>
  </w:num>
  <w:num w:numId="15">
    <w:abstractNumId w:val="0"/>
  </w:num>
  <w:num w:numId="16">
    <w:abstractNumId w:val="12"/>
  </w:num>
  <w:num w:numId="17">
    <w:abstractNumId w:val="27"/>
  </w:num>
  <w:num w:numId="18">
    <w:abstractNumId w:val="6"/>
  </w:num>
  <w:num w:numId="19">
    <w:abstractNumId w:val="7"/>
  </w:num>
  <w:num w:numId="20">
    <w:abstractNumId w:val="25"/>
  </w:num>
  <w:num w:numId="21">
    <w:abstractNumId w:val="21"/>
  </w:num>
  <w:num w:numId="22">
    <w:abstractNumId w:val="24"/>
  </w:num>
  <w:num w:numId="23">
    <w:abstractNumId w:val="1"/>
  </w:num>
  <w:num w:numId="24">
    <w:abstractNumId w:val="20"/>
  </w:num>
  <w:num w:numId="25">
    <w:abstractNumId w:val="10"/>
  </w:num>
  <w:num w:numId="26">
    <w:abstractNumId w:val="23"/>
  </w:num>
  <w:num w:numId="27">
    <w:abstractNumId w:val="1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75"/>
    <w:rsid w:val="00001D45"/>
    <w:rsid w:val="000020DD"/>
    <w:rsid w:val="000025A4"/>
    <w:rsid w:val="000048BB"/>
    <w:rsid w:val="000050A1"/>
    <w:rsid w:val="00005433"/>
    <w:rsid w:val="00005B12"/>
    <w:rsid w:val="00005DDA"/>
    <w:rsid w:val="00005EC8"/>
    <w:rsid w:val="00005FFB"/>
    <w:rsid w:val="00006523"/>
    <w:rsid w:val="00011499"/>
    <w:rsid w:val="00011CA8"/>
    <w:rsid w:val="000130D6"/>
    <w:rsid w:val="0001312E"/>
    <w:rsid w:val="000132E2"/>
    <w:rsid w:val="0001402D"/>
    <w:rsid w:val="000155DB"/>
    <w:rsid w:val="0001579A"/>
    <w:rsid w:val="00015C1B"/>
    <w:rsid w:val="00016654"/>
    <w:rsid w:val="0001733B"/>
    <w:rsid w:val="0002091A"/>
    <w:rsid w:val="00021343"/>
    <w:rsid w:val="000235D5"/>
    <w:rsid w:val="00024A8C"/>
    <w:rsid w:val="00024D08"/>
    <w:rsid w:val="000252C7"/>
    <w:rsid w:val="0002584C"/>
    <w:rsid w:val="00025B51"/>
    <w:rsid w:val="00025F29"/>
    <w:rsid w:val="00027375"/>
    <w:rsid w:val="00027F17"/>
    <w:rsid w:val="000307D9"/>
    <w:rsid w:val="00030E8A"/>
    <w:rsid w:val="000320C0"/>
    <w:rsid w:val="0003424A"/>
    <w:rsid w:val="00035A3F"/>
    <w:rsid w:val="00035C0B"/>
    <w:rsid w:val="00035E1C"/>
    <w:rsid w:val="000362FB"/>
    <w:rsid w:val="00036B24"/>
    <w:rsid w:val="00040156"/>
    <w:rsid w:val="000404F9"/>
    <w:rsid w:val="00042BE0"/>
    <w:rsid w:val="000435C6"/>
    <w:rsid w:val="00043D8E"/>
    <w:rsid w:val="00044036"/>
    <w:rsid w:val="000444FE"/>
    <w:rsid w:val="0004795A"/>
    <w:rsid w:val="000505A8"/>
    <w:rsid w:val="00050752"/>
    <w:rsid w:val="00050F50"/>
    <w:rsid w:val="00051A0F"/>
    <w:rsid w:val="00053BBE"/>
    <w:rsid w:val="00054E1A"/>
    <w:rsid w:val="00057488"/>
    <w:rsid w:val="00057C01"/>
    <w:rsid w:val="00060D88"/>
    <w:rsid w:val="00062256"/>
    <w:rsid w:val="000629A4"/>
    <w:rsid w:val="00062A30"/>
    <w:rsid w:val="0006517D"/>
    <w:rsid w:val="00065284"/>
    <w:rsid w:val="000653D9"/>
    <w:rsid w:val="0006571B"/>
    <w:rsid w:val="00074924"/>
    <w:rsid w:val="00077000"/>
    <w:rsid w:val="00077BBB"/>
    <w:rsid w:val="00081B4C"/>
    <w:rsid w:val="00081DC7"/>
    <w:rsid w:val="000835EB"/>
    <w:rsid w:val="00083B0D"/>
    <w:rsid w:val="00083CD0"/>
    <w:rsid w:val="0008591A"/>
    <w:rsid w:val="00085E33"/>
    <w:rsid w:val="000864DC"/>
    <w:rsid w:val="000869E1"/>
    <w:rsid w:val="00086B74"/>
    <w:rsid w:val="00087CF8"/>
    <w:rsid w:val="00090A0F"/>
    <w:rsid w:val="0009133C"/>
    <w:rsid w:val="000921EB"/>
    <w:rsid w:val="0009228C"/>
    <w:rsid w:val="0009370A"/>
    <w:rsid w:val="00095175"/>
    <w:rsid w:val="000972EE"/>
    <w:rsid w:val="00097509"/>
    <w:rsid w:val="000A031B"/>
    <w:rsid w:val="000A0DED"/>
    <w:rsid w:val="000A1483"/>
    <w:rsid w:val="000A2694"/>
    <w:rsid w:val="000A3BDF"/>
    <w:rsid w:val="000A40CC"/>
    <w:rsid w:val="000A49FF"/>
    <w:rsid w:val="000A5D44"/>
    <w:rsid w:val="000A5E19"/>
    <w:rsid w:val="000A75F7"/>
    <w:rsid w:val="000B0276"/>
    <w:rsid w:val="000B0F72"/>
    <w:rsid w:val="000B1687"/>
    <w:rsid w:val="000B51C1"/>
    <w:rsid w:val="000B5975"/>
    <w:rsid w:val="000B6131"/>
    <w:rsid w:val="000B7D04"/>
    <w:rsid w:val="000C0641"/>
    <w:rsid w:val="000C0BC5"/>
    <w:rsid w:val="000C2F1A"/>
    <w:rsid w:val="000C32EA"/>
    <w:rsid w:val="000C40E4"/>
    <w:rsid w:val="000C49A4"/>
    <w:rsid w:val="000C6380"/>
    <w:rsid w:val="000C69F3"/>
    <w:rsid w:val="000D20B5"/>
    <w:rsid w:val="000D2A05"/>
    <w:rsid w:val="000D4236"/>
    <w:rsid w:val="000D49E9"/>
    <w:rsid w:val="000D53F9"/>
    <w:rsid w:val="000D606D"/>
    <w:rsid w:val="000E04B8"/>
    <w:rsid w:val="000E04BB"/>
    <w:rsid w:val="000E1066"/>
    <w:rsid w:val="000E1102"/>
    <w:rsid w:val="000E1B0D"/>
    <w:rsid w:val="000E1F1A"/>
    <w:rsid w:val="000E232A"/>
    <w:rsid w:val="000E28B1"/>
    <w:rsid w:val="000E409D"/>
    <w:rsid w:val="000E55CC"/>
    <w:rsid w:val="000E5929"/>
    <w:rsid w:val="000E6069"/>
    <w:rsid w:val="000E6847"/>
    <w:rsid w:val="000E7944"/>
    <w:rsid w:val="000E7DBF"/>
    <w:rsid w:val="000F005A"/>
    <w:rsid w:val="000F14B0"/>
    <w:rsid w:val="00100148"/>
    <w:rsid w:val="0010134D"/>
    <w:rsid w:val="00101CE0"/>
    <w:rsid w:val="00102029"/>
    <w:rsid w:val="001026FE"/>
    <w:rsid w:val="001030B1"/>
    <w:rsid w:val="0010589B"/>
    <w:rsid w:val="00106081"/>
    <w:rsid w:val="00106D1A"/>
    <w:rsid w:val="0011071A"/>
    <w:rsid w:val="001110A2"/>
    <w:rsid w:val="001113B0"/>
    <w:rsid w:val="00111659"/>
    <w:rsid w:val="00114000"/>
    <w:rsid w:val="00117228"/>
    <w:rsid w:val="0011778E"/>
    <w:rsid w:val="00120B23"/>
    <w:rsid w:val="001211C8"/>
    <w:rsid w:val="0012137F"/>
    <w:rsid w:val="00121B56"/>
    <w:rsid w:val="00122F6B"/>
    <w:rsid w:val="001234B4"/>
    <w:rsid w:val="00124F3C"/>
    <w:rsid w:val="00125886"/>
    <w:rsid w:val="001270E3"/>
    <w:rsid w:val="001278AE"/>
    <w:rsid w:val="00130008"/>
    <w:rsid w:val="00131783"/>
    <w:rsid w:val="00132BA0"/>
    <w:rsid w:val="001348DE"/>
    <w:rsid w:val="00134CB6"/>
    <w:rsid w:val="00136A2B"/>
    <w:rsid w:val="00136C73"/>
    <w:rsid w:val="00136D2E"/>
    <w:rsid w:val="00140560"/>
    <w:rsid w:val="00141310"/>
    <w:rsid w:val="001426C9"/>
    <w:rsid w:val="00145016"/>
    <w:rsid w:val="00145333"/>
    <w:rsid w:val="00145B44"/>
    <w:rsid w:val="00147C63"/>
    <w:rsid w:val="00147E5E"/>
    <w:rsid w:val="0015077A"/>
    <w:rsid w:val="001523A1"/>
    <w:rsid w:val="001538BF"/>
    <w:rsid w:val="00153CBA"/>
    <w:rsid w:val="00153FD1"/>
    <w:rsid w:val="001552FF"/>
    <w:rsid w:val="00155D62"/>
    <w:rsid w:val="0015624C"/>
    <w:rsid w:val="00157D6E"/>
    <w:rsid w:val="00161399"/>
    <w:rsid w:val="001650DB"/>
    <w:rsid w:val="001657A3"/>
    <w:rsid w:val="00166204"/>
    <w:rsid w:val="001669A0"/>
    <w:rsid w:val="00167863"/>
    <w:rsid w:val="00167F83"/>
    <w:rsid w:val="00170CF0"/>
    <w:rsid w:val="00171211"/>
    <w:rsid w:val="00171C2E"/>
    <w:rsid w:val="001723A8"/>
    <w:rsid w:val="001725BB"/>
    <w:rsid w:val="0017370C"/>
    <w:rsid w:val="00174656"/>
    <w:rsid w:val="001757B2"/>
    <w:rsid w:val="00175961"/>
    <w:rsid w:val="00175B12"/>
    <w:rsid w:val="00175E65"/>
    <w:rsid w:val="00176F35"/>
    <w:rsid w:val="00177D3E"/>
    <w:rsid w:val="00180A38"/>
    <w:rsid w:val="00182A5D"/>
    <w:rsid w:val="00182B82"/>
    <w:rsid w:val="00182D42"/>
    <w:rsid w:val="00183024"/>
    <w:rsid w:val="001836F9"/>
    <w:rsid w:val="001855B7"/>
    <w:rsid w:val="00186582"/>
    <w:rsid w:val="00186FA0"/>
    <w:rsid w:val="00190DE3"/>
    <w:rsid w:val="001933BE"/>
    <w:rsid w:val="00194251"/>
    <w:rsid w:val="00194375"/>
    <w:rsid w:val="00195890"/>
    <w:rsid w:val="00196893"/>
    <w:rsid w:val="001975A8"/>
    <w:rsid w:val="00197DE0"/>
    <w:rsid w:val="001A040B"/>
    <w:rsid w:val="001A2AD0"/>
    <w:rsid w:val="001A3476"/>
    <w:rsid w:val="001A34FD"/>
    <w:rsid w:val="001A359A"/>
    <w:rsid w:val="001A4D03"/>
    <w:rsid w:val="001A546C"/>
    <w:rsid w:val="001A5CEF"/>
    <w:rsid w:val="001A60F3"/>
    <w:rsid w:val="001A6C01"/>
    <w:rsid w:val="001B038D"/>
    <w:rsid w:val="001B0704"/>
    <w:rsid w:val="001B32B4"/>
    <w:rsid w:val="001B3A16"/>
    <w:rsid w:val="001C1133"/>
    <w:rsid w:val="001C2982"/>
    <w:rsid w:val="001C3204"/>
    <w:rsid w:val="001C4110"/>
    <w:rsid w:val="001C42E4"/>
    <w:rsid w:val="001C4810"/>
    <w:rsid w:val="001C75E7"/>
    <w:rsid w:val="001C785D"/>
    <w:rsid w:val="001C7F32"/>
    <w:rsid w:val="001D00FB"/>
    <w:rsid w:val="001D17AD"/>
    <w:rsid w:val="001D20F4"/>
    <w:rsid w:val="001D37AC"/>
    <w:rsid w:val="001D38E5"/>
    <w:rsid w:val="001D3E89"/>
    <w:rsid w:val="001D406C"/>
    <w:rsid w:val="001D4575"/>
    <w:rsid w:val="001D5B8D"/>
    <w:rsid w:val="001D7870"/>
    <w:rsid w:val="001E119B"/>
    <w:rsid w:val="001E1581"/>
    <w:rsid w:val="001E1E61"/>
    <w:rsid w:val="001E27CD"/>
    <w:rsid w:val="001E296F"/>
    <w:rsid w:val="001E72CC"/>
    <w:rsid w:val="001E78B5"/>
    <w:rsid w:val="001F05C1"/>
    <w:rsid w:val="001F0CD2"/>
    <w:rsid w:val="001F261E"/>
    <w:rsid w:val="001F2F5D"/>
    <w:rsid w:val="001F3409"/>
    <w:rsid w:val="001F5D52"/>
    <w:rsid w:val="001F6105"/>
    <w:rsid w:val="001F72AF"/>
    <w:rsid w:val="00200825"/>
    <w:rsid w:val="00202D07"/>
    <w:rsid w:val="002053A9"/>
    <w:rsid w:val="002057EC"/>
    <w:rsid w:val="00206B5E"/>
    <w:rsid w:val="00210822"/>
    <w:rsid w:val="002117F5"/>
    <w:rsid w:val="00214ADD"/>
    <w:rsid w:val="00215088"/>
    <w:rsid w:val="0021612A"/>
    <w:rsid w:val="00216DBB"/>
    <w:rsid w:val="00220330"/>
    <w:rsid w:val="002203CB"/>
    <w:rsid w:val="00222E4A"/>
    <w:rsid w:val="00225B0D"/>
    <w:rsid w:val="0022699B"/>
    <w:rsid w:val="00226BC0"/>
    <w:rsid w:val="002275BC"/>
    <w:rsid w:val="002278C7"/>
    <w:rsid w:val="00230CAA"/>
    <w:rsid w:val="0023223B"/>
    <w:rsid w:val="002324B5"/>
    <w:rsid w:val="002335B2"/>
    <w:rsid w:val="0023414D"/>
    <w:rsid w:val="00236C14"/>
    <w:rsid w:val="0023760B"/>
    <w:rsid w:val="00237A20"/>
    <w:rsid w:val="002403C5"/>
    <w:rsid w:val="00241146"/>
    <w:rsid w:val="00241CD3"/>
    <w:rsid w:val="00242F06"/>
    <w:rsid w:val="00244799"/>
    <w:rsid w:val="00245DDC"/>
    <w:rsid w:val="002501D9"/>
    <w:rsid w:val="002503EB"/>
    <w:rsid w:val="00250B53"/>
    <w:rsid w:val="002510F6"/>
    <w:rsid w:val="00251117"/>
    <w:rsid w:val="002516C2"/>
    <w:rsid w:val="00251A25"/>
    <w:rsid w:val="00251D5F"/>
    <w:rsid w:val="002533D8"/>
    <w:rsid w:val="00253EFF"/>
    <w:rsid w:val="002543B2"/>
    <w:rsid w:val="0025447F"/>
    <w:rsid w:val="00255ACE"/>
    <w:rsid w:val="00255D88"/>
    <w:rsid w:val="00255F72"/>
    <w:rsid w:val="002576C3"/>
    <w:rsid w:val="00257E33"/>
    <w:rsid w:val="00257E34"/>
    <w:rsid w:val="00261445"/>
    <w:rsid w:val="00261999"/>
    <w:rsid w:val="00261E2D"/>
    <w:rsid w:val="002629AE"/>
    <w:rsid w:val="00263092"/>
    <w:rsid w:val="00263E53"/>
    <w:rsid w:val="00265601"/>
    <w:rsid w:val="00265FFB"/>
    <w:rsid w:val="002679F9"/>
    <w:rsid w:val="002726E5"/>
    <w:rsid w:val="002748E2"/>
    <w:rsid w:val="00275EC9"/>
    <w:rsid w:val="002779A0"/>
    <w:rsid w:val="00280F66"/>
    <w:rsid w:val="00281181"/>
    <w:rsid w:val="00282FDD"/>
    <w:rsid w:val="00284DCA"/>
    <w:rsid w:val="002855C9"/>
    <w:rsid w:val="002859BA"/>
    <w:rsid w:val="00286E09"/>
    <w:rsid w:val="0029091D"/>
    <w:rsid w:val="00290C52"/>
    <w:rsid w:val="00290DC7"/>
    <w:rsid w:val="00290E3A"/>
    <w:rsid w:val="00291F24"/>
    <w:rsid w:val="00291F6D"/>
    <w:rsid w:val="0029315C"/>
    <w:rsid w:val="00293309"/>
    <w:rsid w:val="00293EC6"/>
    <w:rsid w:val="002965AA"/>
    <w:rsid w:val="002A0005"/>
    <w:rsid w:val="002A1BFD"/>
    <w:rsid w:val="002A1FDD"/>
    <w:rsid w:val="002A3F64"/>
    <w:rsid w:val="002A59E4"/>
    <w:rsid w:val="002A6C6E"/>
    <w:rsid w:val="002A6CDC"/>
    <w:rsid w:val="002B11F8"/>
    <w:rsid w:val="002B1F48"/>
    <w:rsid w:val="002B2138"/>
    <w:rsid w:val="002B2793"/>
    <w:rsid w:val="002B6B04"/>
    <w:rsid w:val="002B724A"/>
    <w:rsid w:val="002B7471"/>
    <w:rsid w:val="002C177F"/>
    <w:rsid w:val="002C28A6"/>
    <w:rsid w:val="002C2C38"/>
    <w:rsid w:val="002C32FC"/>
    <w:rsid w:val="002C4A64"/>
    <w:rsid w:val="002C4DD1"/>
    <w:rsid w:val="002C6D23"/>
    <w:rsid w:val="002C6D2A"/>
    <w:rsid w:val="002C749D"/>
    <w:rsid w:val="002D0CAD"/>
    <w:rsid w:val="002D132D"/>
    <w:rsid w:val="002D192C"/>
    <w:rsid w:val="002D1C4D"/>
    <w:rsid w:val="002D25D6"/>
    <w:rsid w:val="002D3537"/>
    <w:rsid w:val="002D3624"/>
    <w:rsid w:val="002D3B89"/>
    <w:rsid w:val="002D4317"/>
    <w:rsid w:val="002D4F19"/>
    <w:rsid w:val="002D5138"/>
    <w:rsid w:val="002D5963"/>
    <w:rsid w:val="002D5D45"/>
    <w:rsid w:val="002D69F5"/>
    <w:rsid w:val="002D6C66"/>
    <w:rsid w:val="002D6D24"/>
    <w:rsid w:val="002D77B8"/>
    <w:rsid w:val="002D7A32"/>
    <w:rsid w:val="002E0279"/>
    <w:rsid w:val="002E1D34"/>
    <w:rsid w:val="002E6024"/>
    <w:rsid w:val="002E6166"/>
    <w:rsid w:val="002E6C2A"/>
    <w:rsid w:val="002E7E24"/>
    <w:rsid w:val="002F0D06"/>
    <w:rsid w:val="002F38C1"/>
    <w:rsid w:val="002F4701"/>
    <w:rsid w:val="002F7B12"/>
    <w:rsid w:val="003015A5"/>
    <w:rsid w:val="00302B60"/>
    <w:rsid w:val="003041FE"/>
    <w:rsid w:val="003072B0"/>
    <w:rsid w:val="00310DC5"/>
    <w:rsid w:val="0031178B"/>
    <w:rsid w:val="003153B2"/>
    <w:rsid w:val="00315E06"/>
    <w:rsid w:val="003164D8"/>
    <w:rsid w:val="00316CAC"/>
    <w:rsid w:val="00316FF9"/>
    <w:rsid w:val="00317122"/>
    <w:rsid w:val="00321306"/>
    <w:rsid w:val="0032139F"/>
    <w:rsid w:val="0032238A"/>
    <w:rsid w:val="003228C5"/>
    <w:rsid w:val="00323B25"/>
    <w:rsid w:val="00325D09"/>
    <w:rsid w:val="0032609A"/>
    <w:rsid w:val="003262A2"/>
    <w:rsid w:val="00327418"/>
    <w:rsid w:val="0033054B"/>
    <w:rsid w:val="00331A05"/>
    <w:rsid w:val="003326C1"/>
    <w:rsid w:val="00332949"/>
    <w:rsid w:val="0033347A"/>
    <w:rsid w:val="00333482"/>
    <w:rsid w:val="00333B4D"/>
    <w:rsid w:val="00334CCA"/>
    <w:rsid w:val="0033538B"/>
    <w:rsid w:val="003353AF"/>
    <w:rsid w:val="003362DE"/>
    <w:rsid w:val="00336BD3"/>
    <w:rsid w:val="003425B7"/>
    <w:rsid w:val="003431CB"/>
    <w:rsid w:val="00343DB3"/>
    <w:rsid w:val="00345470"/>
    <w:rsid w:val="00346153"/>
    <w:rsid w:val="0035045F"/>
    <w:rsid w:val="00350535"/>
    <w:rsid w:val="00350E5B"/>
    <w:rsid w:val="00351EC0"/>
    <w:rsid w:val="00354BE1"/>
    <w:rsid w:val="003553F1"/>
    <w:rsid w:val="003559D6"/>
    <w:rsid w:val="00356C34"/>
    <w:rsid w:val="00357E2C"/>
    <w:rsid w:val="00363FDE"/>
    <w:rsid w:val="00365C98"/>
    <w:rsid w:val="0036603D"/>
    <w:rsid w:val="00366339"/>
    <w:rsid w:val="00367F1F"/>
    <w:rsid w:val="00372AFB"/>
    <w:rsid w:val="00374121"/>
    <w:rsid w:val="00374E77"/>
    <w:rsid w:val="0038077D"/>
    <w:rsid w:val="00381EB7"/>
    <w:rsid w:val="00383791"/>
    <w:rsid w:val="00383990"/>
    <w:rsid w:val="00385A0C"/>
    <w:rsid w:val="00386862"/>
    <w:rsid w:val="00390CC0"/>
    <w:rsid w:val="003941D8"/>
    <w:rsid w:val="003941F1"/>
    <w:rsid w:val="00397968"/>
    <w:rsid w:val="003A0027"/>
    <w:rsid w:val="003A0568"/>
    <w:rsid w:val="003A3E6D"/>
    <w:rsid w:val="003A4DC1"/>
    <w:rsid w:val="003A4FED"/>
    <w:rsid w:val="003A5A58"/>
    <w:rsid w:val="003A5EAD"/>
    <w:rsid w:val="003A64E0"/>
    <w:rsid w:val="003B14D9"/>
    <w:rsid w:val="003B1E57"/>
    <w:rsid w:val="003B239B"/>
    <w:rsid w:val="003B2437"/>
    <w:rsid w:val="003B358C"/>
    <w:rsid w:val="003B4711"/>
    <w:rsid w:val="003B48BA"/>
    <w:rsid w:val="003B74FC"/>
    <w:rsid w:val="003C000E"/>
    <w:rsid w:val="003C10EF"/>
    <w:rsid w:val="003C23E6"/>
    <w:rsid w:val="003C2956"/>
    <w:rsid w:val="003C69BA"/>
    <w:rsid w:val="003C7B2B"/>
    <w:rsid w:val="003D108E"/>
    <w:rsid w:val="003D1146"/>
    <w:rsid w:val="003D2BE2"/>
    <w:rsid w:val="003D2DD0"/>
    <w:rsid w:val="003D401A"/>
    <w:rsid w:val="003D4044"/>
    <w:rsid w:val="003D42EA"/>
    <w:rsid w:val="003D4EAB"/>
    <w:rsid w:val="003D5799"/>
    <w:rsid w:val="003D5EBB"/>
    <w:rsid w:val="003D7218"/>
    <w:rsid w:val="003E10B8"/>
    <w:rsid w:val="003E128E"/>
    <w:rsid w:val="003E150E"/>
    <w:rsid w:val="003E1740"/>
    <w:rsid w:val="003E26DD"/>
    <w:rsid w:val="003E2C94"/>
    <w:rsid w:val="003E6D59"/>
    <w:rsid w:val="003E70B8"/>
    <w:rsid w:val="003F217F"/>
    <w:rsid w:val="003F2D2A"/>
    <w:rsid w:val="003F41D2"/>
    <w:rsid w:val="003F76DE"/>
    <w:rsid w:val="004011F7"/>
    <w:rsid w:val="004015A3"/>
    <w:rsid w:val="004019B7"/>
    <w:rsid w:val="0040216C"/>
    <w:rsid w:val="00404160"/>
    <w:rsid w:val="0040464C"/>
    <w:rsid w:val="00404B28"/>
    <w:rsid w:val="004054F2"/>
    <w:rsid w:val="00405840"/>
    <w:rsid w:val="00405F71"/>
    <w:rsid w:val="004063C3"/>
    <w:rsid w:val="004139ED"/>
    <w:rsid w:val="00414470"/>
    <w:rsid w:val="004154C7"/>
    <w:rsid w:val="00416F90"/>
    <w:rsid w:val="004176E9"/>
    <w:rsid w:val="004178C9"/>
    <w:rsid w:val="00417ADA"/>
    <w:rsid w:val="0042147F"/>
    <w:rsid w:val="00422697"/>
    <w:rsid w:val="00423E85"/>
    <w:rsid w:val="00424ABE"/>
    <w:rsid w:val="00424C4C"/>
    <w:rsid w:val="00425CE0"/>
    <w:rsid w:val="004267CD"/>
    <w:rsid w:val="004268B8"/>
    <w:rsid w:val="00427409"/>
    <w:rsid w:val="00427DBC"/>
    <w:rsid w:val="00431CF2"/>
    <w:rsid w:val="00431CFE"/>
    <w:rsid w:val="004320DA"/>
    <w:rsid w:val="0043380E"/>
    <w:rsid w:val="004350DB"/>
    <w:rsid w:val="00435197"/>
    <w:rsid w:val="004364E2"/>
    <w:rsid w:val="004410D8"/>
    <w:rsid w:val="004417CD"/>
    <w:rsid w:val="00441A8D"/>
    <w:rsid w:val="00441D88"/>
    <w:rsid w:val="00443092"/>
    <w:rsid w:val="0044424E"/>
    <w:rsid w:val="004457E8"/>
    <w:rsid w:val="00445DFB"/>
    <w:rsid w:val="004537F9"/>
    <w:rsid w:val="00453A4E"/>
    <w:rsid w:val="004551B6"/>
    <w:rsid w:val="004551F8"/>
    <w:rsid w:val="00455A34"/>
    <w:rsid w:val="00456116"/>
    <w:rsid w:val="00460FCB"/>
    <w:rsid w:val="00463DB0"/>
    <w:rsid w:val="00464100"/>
    <w:rsid w:val="004656DC"/>
    <w:rsid w:val="00465E6A"/>
    <w:rsid w:val="00465F57"/>
    <w:rsid w:val="004660EB"/>
    <w:rsid w:val="004677A2"/>
    <w:rsid w:val="0046798F"/>
    <w:rsid w:val="00467C48"/>
    <w:rsid w:val="004718EA"/>
    <w:rsid w:val="00471C0C"/>
    <w:rsid w:val="00472901"/>
    <w:rsid w:val="00472CD9"/>
    <w:rsid w:val="00472FBD"/>
    <w:rsid w:val="004732A8"/>
    <w:rsid w:val="0047346A"/>
    <w:rsid w:val="00473729"/>
    <w:rsid w:val="00473915"/>
    <w:rsid w:val="00473E59"/>
    <w:rsid w:val="00474708"/>
    <w:rsid w:val="004756EF"/>
    <w:rsid w:val="0047579D"/>
    <w:rsid w:val="00475B64"/>
    <w:rsid w:val="004763AA"/>
    <w:rsid w:val="00477689"/>
    <w:rsid w:val="0047769B"/>
    <w:rsid w:val="00480435"/>
    <w:rsid w:val="00480A76"/>
    <w:rsid w:val="00481C60"/>
    <w:rsid w:val="004831A3"/>
    <w:rsid w:val="00483BCA"/>
    <w:rsid w:val="0048436D"/>
    <w:rsid w:val="00487378"/>
    <w:rsid w:val="0049062A"/>
    <w:rsid w:val="00492B67"/>
    <w:rsid w:val="0049303B"/>
    <w:rsid w:val="00493BE7"/>
    <w:rsid w:val="004949CB"/>
    <w:rsid w:val="00494A10"/>
    <w:rsid w:val="00494BF4"/>
    <w:rsid w:val="00494DB7"/>
    <w:rsid w:val="004952CD"/>
    <w:rsid w:val="004953F4"/>
    <w:rsid w:val="004972FE"/>
    <w:rsid w:val="004A0924"/>
    <w:rsid w:val="004A1421"/>
    <w:rsid w:val="004A248E"/>
    <w:rsid w:val="004A3B5E"/>
    <w:rsid w:val="004A4F21"/>
    <w:rsid w:val="004A5939"/>
    <w:rsid w:val="004A69A4"/>
    <w:rsid w:val="004A7B83"/>
    <w:rsid w:val="004A7C29"/>
    <w:rsid w:val="004A7E78"/>
    <w:rsid w:val="004B10E8"/>
    <w:rsid w:val="004B1214"/>
    <w:rsid w:val="004B215F"/>
    <w:rsid w:val="004B2249"/>
    <w:rsid w:val="004B4DA5"/>
    <w:rsid w:val="004B575A"/>
    <w:rsid w:val="004B5E8E"/>
    <w:rsid w:val="004B63D3"/>
    <w:rsid w:val="004B6891"/>
    <w:rsid w:val="004B73F7"/>
    <w:rsid w:val="004C11F8"/>
    <w:rsid w:val="004C14B9"/>
    <w:rsid w:val="004C1742"/>
    <w:rsid w:val="004C19BD"/>
    <w:rsid w:val="004C1D14"/>
    <w:rsid w:val="004C1F41"/>
    <w:rsid w:val="004C2674"/>
    <w:rsid w:val="004C5074"/>
    <w:rsid w:val="004C6906"/>
    <w:rsid w:val="004C7022"/>
    <w:rsid w:val="004D47B6"/>
    <w:rsid w:val="004D4FFA"/>
    <w:rsid w:val="004D501A"/>
    <w:rsid w:val="004D74E9"/>
    <w:rsid w:val="004E063D"/>
    <w:rsid w:val="004E09F8"/>
    <w:rsid w:val="004E1A20"/>
    <w:rsid w:val="004E224F"/>
    <w:rsid w:val="004E2E00"/>
    <w:rsid w:val="004E43CF"/>
    <w:rsid w:val="004E5631"/>
    <w:rsid w:val="004E5C2F"/>
    <w:rsid w:val="004E60EA"/>
    <w:rsid w:val="004E6485"/>
    <w:rsid w:val="004E79CC"/>
    <w:rsid w:val="004F09E1"/>
    <w:rsid w:val="004F0A25"/>
    <w:rsid w:val="004F4094"/>
    <w:rsid w:val="004F41B7"/>
    <w:rsid w:val="004F4351"/>
    <w:rsid w:val="004F593E"/>
    <w:rsid w:val="004F68CF"/>
    <w:rsid w:val="004F7557"/>
    <w:rsid w:val="0050058B"/>
    <w:rsid w:val="00501B3C"/>
    <w:rsid w:val="005039B1"/>
    <w:rsid w:val="005043BC"/>
    <w:rsid w:val="0050617A"/>
    <w:rsid w:val="00506612"/>
    <w:rsid w:val="005126D2"/>
    <w:rsid w:val="0051300D"/>
    <w:rsid w:val="005139C2"/>
    <w:rsid w:val="00514130"/>
    <w:rsid w:val="00515BE1"/>
    <w:rsid w:val="0051671F"/>
    <w:rsid w:val="00520D17"/>
    <w:rsid w:val="00520F0A"/>
    <w:rsid w:val="00521210"/>
    <w:rsid w:val="00523CF2"/>
    <w:rsid w:val="0052474C"/>
    <w:rsid w:val="005256E3"/>
    <w:rsid w:val="00530702"/>
    <w:rsid w:val="0053085D"/>
    <w:rsid w:val="00530D97"/>
    <w:rsid w:val="00531B23"/>
    <w:rsid w:val="00531B77"/>
    <w:rsid w:val="00531CD5"/>
    <w:rsid w:val="00533458"/>
    <w:rsid w:val="00533975"/>
    <w:rsid w:val="005359F1"/>
    <w:rsid w:val="00535AC7"/>
    <w:rsid w:val="00535E47"/>
    <w:rsid w:val="00537ADD"/>
    <w:rsid w:val="0054157B"/>
    <w:rsid w:val="00542532"/>
    <w:rsid w:val="00542711"/>
    <w:rsid w:val="00542C18"/>
    <w:rsid w:val="00544B01"/>
    <w:rsid w:val="00544CA9"/>
    <w:rsid w:val="00545576"/>
    <w:rsid w:val="00545C29"/>
    <w:rsid w:val="00546795"/>
    <w:rsid w:val="00546CA2"/>
    <w:rsid w:val="00547E4D"/>
    <w:rsid w:val="00551243"/>
    <w:rsid w:val="00551937"/>
    <w:rsid w:val="00551CF3"/>
    <w:rsid w:val="00552E5B"/>
    <w:rsid w:val="00553447"/>
    <w:rsid w:val="00554146"/>
    <w:rsid w:val="00555111"/>
    <w:rsid w:val="00557C52"/>
    <w:rsid w:val="0056115E"/>
    <w:rsid w:val="005612D9"/>
    <w:rsid w:val="005630AC"/>
    <w:rsid w:val="00565566"/>
    <w:rsid w:val="005659F7"/>
    <w:rsid w:val="005701D3"/>
    <w:rsid w:val="00570615"/>
    <w:rsid w:val="00571C4B"/>
    <w:rsid w:val="00573441"/>
    <w:rsid w:val="00573A93"/>
    <w:rsid w:val="00573EE9"/>
    <w:rsid w:val="005747CE"/>
    <w:rsid w:val="0057498F"/>
    <w:rsid w:val="00575CBF"/>
    <w:rsid w:val="005822EE"/>
    <w:rsid w:val="00582A8D"/>
    <w:rsid w:val="00582BF4"/>
    <w:rsid w:val="00583985"/>
    <w:rsid w:val="00583EA5"/>
    <w:rsid w:val="00583F5B"/>
    <w:rsid w:val="00585790"/>
    <w:rsid w:val="00586ADB"/>
    <w:rsid w:val="00586D46"/>
    <w:rsid w:val="00587656"/>
    <w:rsid w:val="005876F9"/>
    <w:rsid w:val="00590F6A"/>
    <w:rsid w:val="00591C41"/>
    <w:rsid w:val="0059267E"/>
    <w:rsid w:val="005947DF"/>
    <w:rsid w:val="00595101"/>
    <w:rsid w:val="00595F5E"/>
    <w:rsid w:val="005961C3"/>
    <w:rsid w:val="00596C15"/>
    <w:rsid w:val="00596F2C"/>
    <w:rsid w:val="005A05DA"/>
    <w:rsid w:val="005A255A"/>
    <w:rsid w:val="005A2AF7"/>
    <w:rsid w:val="005A3B24"/>
    <w:rsid w:val="005A46A4"/>
    <w:rsid w:val="005A7C0F"/>
    <w:rsid w:val="005B3C82"/>
    <w:rsid w:val="005B3D5F"/>
    <w:rsid w:val="005B3DA7"/>
    <w:rsid w:val="005B42E4"/>
    <w:rsid w:val="005B43F4"/>
    <w:rsid w:val="005B53FA"/>
    <w:rsid w:val="005B540D"/>
    <w:rsid w:val="005B5806"/>
    <w:rsid w:val="005B5B68"/>
    <w:rsid w:val="005B7BEF"/>
    <w:rsid w:val="005B7D84"/>
    <w:rsid w:val="005C0BB0"/>
    <w:rsid w:val="005C1393"/>
    <w:rsid w:val="005C18F5"/>
    <w:rsid w:val="005C279F"/>
    <w:rsid w:val="005C379A"/>
    <w:rsid w:val="005C3823"/>
    <w:rsid w:val="005C394B"/>
    <w:rsid w:val="005C62CF"/>
    <w:rsid w:val="005C7451"/>
    <w:rsid w:val="005D1164"/>
    <w:rsid w:val="005D20A6"/>
    <w:rsid w:val="005D2EED"/>
    <w:rsid w:val="005D3582"/>
    <w:rsid w:val="005D4832"/>
    <w:rsid w:val="005D5214"/>
    <w:rsid w:val="005D638D"/>
    <w:rsid w:val="005E19B6"/>
    <w:rsid w:val="005E1F7F"/>
    <w:rsid w:val="005E234E"/>
    <w:rsid w:val="005E2A05"/>
    <w:rsid w:val="005E3017"/>
    <w:rsid w:val="005E3314"/>
    <w:rsid w:val="005E3580"/>
    <w:rsid w:val="005E4BC3"/>
    <w:rsid w:val="005F0BCA"/>
    <w:rsid w:val="005F13E9"/>
    <w:rsid w:val="005F1472"/>
    <w:rsid w:val="005F1F89"/>
    <w:rsid w:val="005F49EB"/>
    <w:rsid w:val="005F4A9C"/>
    <w:rsid w:val="005F4CB3"/>
    <w:rsid w:val="005F4CD8"/>
    <w:rsid w:val="00603437"/>
    <w:rsid w:val="00604239"/>
    <w:rsid w:val="00605340"/>
    <w:rsid w:val="00605873"/>
    <w:rsid w:val="006058B5"/>
    <w:rsid w:val="00605C65"/>
    <w:rsid w:val="00610E23"/>
    <w:rsid w:val="006110A6"/>
    <w:rsid w:val="006113E9"/>
    <w:rsid w:val="00611C5D"/>
    <w:rsid w:val="006129C1"/>
    <w:rsid w:val="006135D3"/>
    <w:rsid w:val="006137AF"/>
    <w:rsid w:val="00614D12"/>
    <w:rsid w:val="006154CF"/>
    <w:rsid w:val="00615740"/>
    <w:rsid w:val="00616205"/>
    <w:rsid w:val="00617690"/>
    <w:rsid w:val="006202BC"/>
    <w:rsid w:val="0062070A"/>
    <w:rsid w:val="006218B1"/>
    <w:rsid w:val="00623354"/>
    <w:rsid w:val="00623793"/>
    <w:rsid w:val="00623EEC"/>
    <w:rsid w:val="006260FC"/>
    <w:rsid w:val="00626EBB"/>
    <w:rsid w:val="00626FD7"/>
    <w:rsid w:val="00627037"/>
    <w:rsid w:val="00631262"/>
    <w:rsid w:val="006315D7"/>
    <w:rsid w:val="00631746"/>
    <w:rsid w:val="0063325E"/>
    <w:rsid w:val="00633C35"/>
    <w:rsid w:val="00634D2E"/>
    <w:rsid w:val="00636F10"/>
    <w:rsid w:val="006411C5"/>
    <w:rsid w:val="006414AE"/>
    <w:rsid w:val="006416F4"/>
    <w:rsid w:val="00641952"/>
    <w:rsid w:val="00642670"/>
    <w:rsid w:val="0064269A"/>
    <w:rsid w:val="00643E5B"/>
    <w:rsid w:val="00643E70"/>
    <w:rsid w:val="00643F3E"/>
    <w:rsid w:val="00643F5D"/>
    <w:rsid w:val="006450EB"/>
    <w:rsid w:val="00646624"/>
    <w:rsid w:val="00646D0F"/>
    <w:rsid w:val="006470FB"/>
    <w:rsid w:val="0065010A"/>
    <w:rsid w:val="00650B3B"/>
    <w:rsid w:val="00653D9F"/>
    <w:rsid w:val="00654193"/>
    <w:rsid w:val="0065581A"/>
    <w:rsid w:val="0065649B"/>
    <w:rsid w:val="0066003A"/>
    <w:rsid w:val="00661FC8"/>
    <w:rsid w:val="00663B88"/>
    <w:rsid w:val="00663FB6"/>
    <w:rsid w:val="00664A47"/>
    <w:rsid w:val="006674B5"/>
    <w:rsid w:val="00667F53"/>
    <w:rsid w:val="00670303"/>
    <w:rsid w:val="0067107F"/>
    <w:rsid w:val="00671A88"/>
    <w:rsid w:val="00673E2A"/>
    <w:rsid w:val="0067444E"/>
    <w:rsid w:val="00674665"/>
    <w:rsid w:val="00676B3B"/>
    <w:rsid w:val="00676B57"/>
    <w:rsid w:val="006773D2"/>
    <w:rsid w:val="006777EF"/>
    <w:rsid w:val="00680213"/>
    <w:rsid w:val="00681F95"/>
    <w:rsid w:val="00682725"/>
    <w:rsid w:val="00682932"/>
    <w:rsid w:val="006837F9"/>
    <w:rsid w:val="00684BB6"/>
    <w:rsid w:val="00686878"/>
    <w:rsid w:val="00687EDA"/>
    <w:rsid w:val="00690DB4"/>
    <w:rsid w:val="00691D3C"/>
    <w:rsid w:val="00692616"/>
    <w:rsid w:val="00692940"/>
    <w:rsid w:val="00693F86"/>
    <w:rsid w:val="00694056"/>
    <w:rsid w:val="006951AA"/>
    <w:rsid w:val="0069572F"/>
    <w:rsid w:val="00695B28"/>
    <w:rsid w:val="006A0C19"/>
    <w:rsid w:val="006A12F0"/>
    <w:rsid w:val="006A1889"/>
    <w:rsid w:val="006A20DD"/>
    <w:rsid w:val="006A331B"/>
    <w:rsid w:val="006A358C"/>
    <w:rsid w:val="006A5063"/>
    <w:rsid w:val="006A5670"/>
    <w:rsid w:val="006A63ED"/>
    <w:rsid w:val="006A6900"/>
    <w:rsid w:val="006A6B19"/>
    <w:rsid w:val="006A6EE9"/>
    <w:rsid w:val="006B1622"/>
    <w:rsid w:val="006B3022"/>
    <w:rsid w:val="006B3DC9"/>
    <w:rsid w:val="006B3EB3"/>
    <w:rsid w:val="006B4C17"/>
    <w:rsid w:val="006B775D"/>
    <w:rsid w:val="006B7CB2"/>
    <w:rsid w:val="006C13A0"/>
    <w:rsid w:val="006C166E"/>
    <w:rsid w:val="006C1C04"/>
    <w:rsid w:val="006C1D35"/>
    <w:rsid w:val="006C1E1F"/>
    <w:rsid w:val="006C2188"/>
    <w:rsid w:val="006C25AE"/>
    <w:rsid w:val="006C2C99"/>
    <w:rsid w:val="006C58BD"/>
    <w:rsid w:val="006C6F12"/>
    <w:rsid w:val="006C71B2"/>
    <w:rsid w:val="006C73E8"/>
    <w:rsid w:val="006D140A"/>
    <w:rsid w:val="006D15B9"/>
    <w:rsid w:val="006D1BEA"/>
    <w:rsid w:val="006D1E8C"/>
    <w:rsid w:val="006D4D35"/>
    <w:rsid w:val="006D6001"/>
    <w:rsid w:val="006D7ADA"/>
    <w:rsid w:val="006E02B8"/>
    <w:rsid w:val="006E0513"/>
    <w:rsid w:val="006E0AE8"/>
    <w:rsid w:val="006E0FC0"/>
    <w:rsid w:val="006E18CF"/>
    <w:rsid w:val="006E4555"/>
    <w:rsid w:val="006E4AB0"/>
    <w:rsid w:val="006E4D7C"/>
    <w:rsid w:val="006E6EE0"/>
    <w:rsid w:val="006E7EFF"/>
    <w:rsid w:val="006F094D"/>
    <w:rsid w:val="006F25C9"/>
    <w:rsid w:val="006F2E2B"/>
    <w:rsid w:val="006F4269"/>
    <w:rsid w:val="006F4AFF"/>
    <w:rsid w:val="006F53D3"/>
    <w:rsid w:val="006F5675"/>
    <w:rsid w:val="006F69C5"/>
    <w:rsid w:val="007002F9"/>
    <w:rsid w:val="00700C0E"/>
    <w:rsid w:val="00702E41"/>
    <w:rsid w:val="00703B5C"/>
    <w:rsid w:val="007040E5"/>
    <w:rsid w:val="0070451F"/>
    <w:rsid w:val="00705F48"/>
    <w:rsid w:val="00711F17"/>
    <w:rsid w:val="007139AB"/>
    <w:rsid w:val="00713C77"/>
    <w:rsid w:val="00714676"/>
    <w:rsid w:val="00714AD2"/>
    <w:rsid w:val="00715798"/>
    <w:rsid w:val="00716A63"/>
    <w:rsid w:val="00716D6D"/>
    <w:rsid w:val="00721355"/>
    <w:rsid w:val="00724AD7"/>
    <w:rsid w:val="007254B5"/>
    <w:rsid w:val="0072631F"/>
    <w:rsid w:val="0072703F"/>
    <w:rsid w:val="00727129"/>
    <w:rsid w:val="007305DF"/>
    <w:rsid w:val="007314F0"/>
    <w:rsid w:val="00731C59"/>
    <w:rsid w:val="0073214A"/>
    <w:rsid w:val="00732587"/>
    <w:rsid w:val="00733768"/>
    <w:rsid w:val="00734C82"/>
    <w:rsid w:val="00736A9F"/>
    <w:rsid w:val="00737102"/>
    <w:rsid w:val="00740C36"/>
    <w:rsid w:val="00740F46"/>
    <w:rsid w:val="00741E12"/>
    <w:rsid w:val="00742093"/>
    <w:rsid w:val="0074210F"/>
    <w:rsid w:val="007437CC"/>
    <w:rsid w:val="00743CD5"/>
    <w:rsid w:val="0074499E"/>
    <w:rsid w:val="00745402"/>
    <w:rsid w:val="00745588"/>
    <w:rsid w:val="00747B86"/>
    <w:rsid w:val="00747D0A"/>
    <w:rsid w:val="00750139"/>
    <w:rsid w:val="0075121C"/>
    <w:rsid w:val="00752F0A"/>
    <w:rsid w:val="00753A68"/>
    <w:rsid w:val="00756081"/>
    <w:rsid w:val="00757B60"/>
    <w:rsid w:val="0076002B"/>
    <w:rsid w:val="00763DCE"/>
    <w:rsid w:val="007640F5"/>
    <w:rsid w:val="007643C3"/>
    <w:rsid w:val="007645C2"/>
    <w:rsid w:val="00765932"/>
    <w:rsid w:val="00766288"/>
    <w:rsid w:val="00766F3B"/>
    <w:rsid w:val="00770851"/>
    <w:rsid w:val="00772610"/>
    <w:rsid w:val="007744DB"/>
    <w:rsid w:val="007745B2"/>
    <w:rsid w:val="00775CD8"/>
    <w:rsid w:val="00777BC4"/>
    <w:rsid w:val="00777C1D"/>
    <w:rsid w:val="00782230"/>
    <w:rsid w:val="0078262F"/>
    <w:rsid w:val="00784841"/>
    <w:rsid w:val="00786E1C"/>
    <w:rsid w:val="00787A35"/>
    <w:rsid w:val="00790056"/>
    <w:rsid w:val="007901BB"/>
    <w:rsid w:val="00790CA4"/>
    <w:rsid w:val="00791091"/>
    <w:rsid w:val="0079193C"/>
    <w:rsid w:val="00792C77"/>
    <w:rsid w:val="007941EA"/>
    <w:rsid w:val="00795FC4"/>
    <w:rsid w:val="007A0000"/>
    <w:rsid w:val="007A0A93"/>
    <w:rsid w:val="007A2B9A"/>
    <w:rsid w:val="007A4588"/>
    <w:rsid w:val="007A5418"/>
    <w:rsid w:val="007A54BC"/>
    <w:rsid w:val="007A5726"/>
    <w:rsid w:val="007A5F45"/>
    <w:rsid w:val="007A5F6D"/>
    <w:rsid w:val="007A7004"/>
    <w:rsid w:val="007B03D0"/>
    <w:rsid w:val="007B0CD3"/>
    <w:rsid w:val="007B19FC"/>
    <w:rsid w:val="007B24C1"/>
    <w:rsid w:val="007B25D6"/>
    <w:rsid w:val="007B2C40"/>
    <w:rsid w:val="007B3247"/>
    <w:rsid w:val="007B33CE"/>
    <w:rsid w:val="007B33D0"/>
    <w:rsid w:val="007B3E5A"/>
    <w:rsid w:val="007B410A"/>
    <w:rsid w:val="007B4A41"/>
    <w:rsid w:val="007B67D6"/>
    <w:rsid w:val="007B78B9"/>
    <w:rsid w:val="007B791F"/>
    <w:rsid w:val="007C0C03"/>
    <w:rsid w:val="007C0C51"/>
    <w:rsid w:val="007C0DA0"/>
    <w:rsid w:val="007C1401"/>
    <w:rsid w:val="007C2570"/>
    <w:rsid w:val="007C30F0"/>
    <w:rsid w:val="007C31B5"/>
    <w:rsid w:val="007C3DBB"/>
    <w:rsid w:val="007C5087"/>
    <w:rsid w:val="007C61C8"/>
    <w:rsid w:val="007C6591"/>
    <w:rsid w:val="007C66AF"/>
    <w:rsid w:val="007C6FC5"/>
    <w:rsid w:val="007C78A9"/>
    <w:rsid w:val="007D138D"/>
    <w:rsid w:val="007D5185"/>
    <w:rsid w:val="007D5723"/>
    <w:rsid w:val="007D7D89"/>
    <w:rsid w:val="007E09F2"/>
    <w:rsid w:val="007E0B29"/>
    <w:rsid w:val="007E0CC9"/>
    <w:rsid w:val="007E1E2F"/>
    <w:rsid w:val="007E26FE"/>
    <w:rsid w:val="007E34E8"/>
    <w:rsid w:val="007E42E1"/>
    <w:rsid w:val="007E52DD"/>
    <w:rsid w:val="007E6318"/>
    <w:rsid w:val="007E6512"/>
    <w:rsid w:val="007E66A3"/>
    <w:rsid w:val="007F0A40"/>
    <w:rsid w:val="007F0ECE"/>
    <w:rsid w:val="007F2AE5"/>
    <w:rsid w:val="007F2B17"/>
    <w:rsid w:val="007F2D34"/>
    <w:rsid w:val="007F33C8"/>
    <w:rsid w:val="007F3685"/>
    <w:rsid w:val="007F3E83"/>
    <w:rsid w:val="007F5A82"/>
    <w:rsid w:val="007F64C2"/>
    <w:rsid w:val="00800068"/>
    <w:rsid w:val="008015BF"/>
    <w:rsid w:val="00801731"/>
    <w:rsid w:val="00802242"/>
    <w:rsid w:val="00802FF3"/>
    <w:rsid w:val="00803506"/>
    <w:rsid w:val="008068A2"/>
    <w:rsid w:val="00806ECD"/>
    <w:rsid w:val="008116D0"/>
    <w:rsid w:val="00814AF5"/>
    <w:rsid w:val="00816301"/>
    <w:rsid w:val="008169CE"/>
    <w:rsid w:val="00817862"/>
    <w:rsid w:val="008206F4"/>
    <w:rsid w:val="00820FA7"/>
    <w:rsid w:val="00822DD4"/>
    <w:rsid w:val="008239AB"/>
    <w:rsid w:val="008246B7"/>
    <w:rsid w:val="00824E8E"/>
    <w:rsid w:val="0082578E"/>
    <w:rsid w:val="00825D32"/>
    <w:rsid w:val="0082647E"/>
    <w:rsid w:val="008271F1"/>
    <w:rsid w:val="008300E2"/>
    <w:rsid w:val="008308BA"/>
    <w:rsid w:val="00830A75"/>
    <w:rsid w:val="008311CC"/>
    <w:rsid w:val="008339FD"/>
    <w:rsid w:val="00834E1B"/>
    <w:rsid w:val="00836223"/>
    <w:rsid w:val="0083661F"/>
    <w:rsid w:val="0083694E"/>
    <w:rsid w:val="0084000C"/>
    <w:rsid w:val="00840CBC"/>
    <w:rsid w:val="00841018"/>
    <w:rsid w:val="008413DE"/>
    <w:rsid w:val="008441E4"/>
    <w:rsid w:val="00845AA7"/>
    <w:rsid w:val="0084654B"/>
    <w:rsid w:val="0084698A"/>
    <w:rsid w:val="00847E31"/>
    <w:rsid w:val="00850521"/>
    <w:rsid w:val="008511F5"/>
    <w:rsid w:val="00851765"/>
    <w:rsid w:val="00851A90"/>
    <w:rsid w:val="00855044"/>
    <w:rsid w:val="008553D0"/>
    <w:rsid w:val="00856051"/>
    <w:rsid w:val="00856B5F"/>
    <w:rsid w:val="00857C11"/>
    <w:rsid w:val="00857E68"/>
    <w:rsid w:val="008610AE"/>
    <w:rsid w:val="008618FB"/>
    <w:rsid w:val="00861CE0"/>
    <w:rsid w:val="00861D5C"/>
    <w:rsid w:val="00861E1A"/>
    <w:rsid w:val="008620C4"/>
    <w:rsid w:val="0086252E"/>
    <w:rsid w:val="0086388B"/>
    <w:rsid w:val="00863ED4"/>
    <w:rsid w:val="00864703"/>
    <w:rsid w:val="0086537B"/>
    <w:rsid w:val="008677FD"/>
    <w:rsid w:val="008719C6"/>
    <w:rsid w:val="0087242C"/>
    <w:rsid w:val="008731DB"/>
    <w:rsid w:val="00873316"/>
    <w:rsid w:val="0087434B"/>
    <w:rsid w:val="00876EF5"/>
    <w:rsid w:val="008773AF"/>
    <w:rsid w:val="0087757C"/>
    <w:rsid w:val="00877AF2"/>
    <w:rsid w:val="00877FC0"/>
    <w:rsid w:val="0088036F"/>
    <w:rsid w:val="008815AB"/>
    <w:rsid w:val="00883221"/>
    <w:rsid w:val="008844C6"/>
    <w:rsid w:val="0088457C"/>
    <w:rsid w:val="00885B63"/>
    <w:rsid w:val="0088717A"/>
    <w:rsid w:val="008915A4"/>
    <w:rsid w:val="008932D9"/>
    <w:rsid w:val="00893854"/>
    <w:rsid w:val="00893F87"/>
    <w:rsid w:val="00894C57"/>
    <w:rsid w:val="00895388"/>
    <w:rsid w:val="008957E7"/>
    <w:rsid w:val="00895822"/>
    <w:rsid w:val="00895ADC"/>
    <w:rsid w:val="008963DD"/>
    <w:rsid w:val="0089713F"/>
    <w:rsid w:val="00897421"/>
    <w:rsid w:val="00897E7A"/>
    <w:rsid w:val="00897F73"/>
    <w:rsid w:val="008A0D52"/>
    <w:rsid w:val="008A2109"/>
    <w:rsid w:val="008A4099"/>
    <w:rsid w:val="008A6D84"/>
    <w:rsid w:val="008A73E8"/>
    <w:rsid w:val="008B0471"/>
    <w:rsid w:val="008B1953"/>
    <w:rsid w:val="008B5578"/>
    <w:rsid w:val="008B6132"/>
    <w:rsid w:val="008B7078"/>
    <w:rsid w:val="008B7E88"/>
    <w:rsid w:val="008C00EE"/>
    <w:rsid w:val="008C168F"/>
    <w:rsid w:val="008C1F31"/>
    <w:rsid w:val="008C61FB"/>
    <w:rsid w:val="008C6409"/>
    <w:rsid w:val="008C6FEE"/>
    <w:rsid w:val="008D0181"/>
    <w:rsid w:val="008D0477"/>
    <w:rsid w:val="008D6AA6"/>
    <w:rsid w:val="008E0B6E"/>
    <w:rsid w:val="008E1B61"/>
    <w:rsid w:val="008E2F27"/>
    <w:rsid w:val="008E40BE"/>
    <w:rsid w:val="008E4CB4"/>
    <w:rsid w:val="008E5071"/>
    <w:rsid w:val="008E6429"/>
    <w:rsid w:val="008E683C"/>
    <w:rsid w:val="008E70A1"/>
    <w:rsid w:val="008E78F4"/>
    <w:rsid w:val="008F0BDD"/>
    <w:rsid w:val="008F1ADF"/>
    <w:rsid w:val="008F4C03"/>
    <w:rsid w:val="008F617D"/>
    <w:rsid w:val="008F66AC"/>
    <w:rsid w:val="008F6F20"/>
    <w:rsid w:val="008F7364"/>
    <w:rsid w:val="008F73F8"/>
    <w:rsid w:val="00902D5C"/>
    <w:rsid w:val="00904743"/>
    <w:rsid w:val="00904AB1"/>
    <w:rsid w:val="00907E13"/>
    <w:rsid w:val="009110E1"/>
    <w:rsid w:val="00915E83"/>
    <w:rsid w:val="009218F8"/>
    <w:rsid w:val="00922460"/>
    <w:rsid w:val="0092346A"/>
    <w:rsid w:val="00924024"/>
    <w:rsid w:val="009243E5"/>
    <w:rsid w:val="00924865"/>
    <w:rsid w:val="00926A9F"/>
    <w:rsid w:val="00926C81"/>
    <w:rsid w:val="00926C91"/>
    <w:rsid w:val="009278D7"/>
    <w:rsid w:val="0093049C"/>
    <w:rsid w:val="00934751"/>
    <w:rsid w:val="009347CD"/>
    <w:rsid w:val="00934DE0"/>
    <w:rsid w:val="00935C84"/>
    <w:rsid w:val="009366BC"/>
    <w:rsid w:val="009374F7"/>
    <w:rsid w:val="00937E5C"/>
    <w:rsid w:val="009402C4"/>
    <w:rsid w:val="00940B34"/>
    <w:rsid w:val="009412E8"/>
    <w:rsid w:val="00941A0D"/>
    <w:rsid w:val="009421FF"/>
    <w:rsid w:val="00942382"/>
    <w:rsid w:val="00943AFA"/>
    <w:rsid w:val="00943D6F"/>
    <w:rsid w:val="00943F02"/>
    <w:rsid w:val="009454D4"/>
    <w:rsid w:val="00946B6C"/>
    <w:rsid w:val="00950167"/>
    <w:rsid w:val="009505F5"/>
    <w:rsid w:val="0095108A"/>
    <w:rsid w:val="009518A3"/>
    <w:rsid w:val="00952C88"/>
    <w:rsid w:val="0095441D"/>
    <w:rsid w:val="0095488A"/>
    <w:rsid w:val="00954CA2"/>
    <w:rsid w:val="00954D1F"/>
    <w:rsid w:val="0095616A"/>
    <w:rsid w:val="00956DD3"/>
    <w:rsid w:val="009577B5"/>
    <w:rsid w:val="00957CF3"/>
    <w:rsid w:val="0096057D"/>
    <w:rsid w:val="009606EA"/>
    <w:rsid w:val="009622C6"/>
    <w:rsid w:val="00963134"/>
    <w:rsid w:val="00964BD8"/>
    <w:rsid w:val="00967BB2"/>
    <w:rsid w:val="00970A1F"/>
    <w:rsid w:val="00970C8E"/>
    <w:rsid w:val="00971A2A"/>
    <w:rsid w:val="0097256E"/>
    <w:rsid w:val="00972D04"/>
    <w:rsid w:val="009734BF"/>
    <w:rsid w:val="00974A2A"/>
    <w:rsid w:val="00974A81"/>
    <w:rsid w:val="00976372"/>
    <w:rsid w:val="0097642C"/>
    <w:rsid w:val="00976711"/>
    <w:rsid w:val="00984870"/>
    <w:rsid w:val="00984956"/>
    <w:rsid w:val="009855E8"/>
    <w:rsid w:val="0098571C"/>
    <w:rsid w:val="009870DE"/>
    <w:rsid w:val="00987331"/>
    <w:rsid w:val="009874F7"/>
    <w:rsid w:val="00987CE2"/>
    <w:rsid w:val="00990189"/>
    <w:rsid w:val="0099104F"/>
    <w:rsid w:val="0099190C"/>
    <w:rsid w:val="00992053"/>
    <w:rsid w:val="009931B0"/>
    <w:rsid w:val="009935CB"/>
    <w:rsid w:val="00994578"/>
    <w:rsid w:val="00994A31"/>
    <w:rsid w:val="00994CE2"/>
    <w:rsid w:val="00995166"/>
    <w:rsid w:val="0099556B"/>
    <w:rsid w:val="0099602B"/>
    <w:rsid w:val="00997C82"/>
    <w:rsid w:val="009A1232"/>
    <w:rsid w:val="009A179F"/>
    <w:rsid w:val="009A1F3A"/>
    <w:rsid w:val="009A3CF9"/>
    <w:rsid w:val="009A4A76"/>
    <w:rsid w:val="009A4C5F"/>
    <w:rsid w:val="009A522D"/>
    <w:rsid w:val="009A6173"/>
    <w:rsid w:val="009A680B"/>
    <w:rsid w:val="009A69FA"/>
    <w:rsid w:val="009A7876"/>
    <w:rsid w:val="009B1713"/>
    <w:rsid w:val="009B1E7B"/>
    <w:rsid w:val="009B351A"/>
    <w:rsid w:val="009B5E53"/>
    <w:rsid w:val="009B6416"/>
    <w:rsid w:val="009B6D95"/>
    <w:rsid w:val="009B73A1"/>
    <w:rsid w:val="009C08C0"/>
    <w:rsid w:val="009C2923"/>
    <w:rsid w:val="009C3095"/>
    <w:rsid w:val="009C3AA3"/>
    <w:rsid w:val="009C43D5"/>
    <w:rsid w:val="009C51FF"/>
    <w:rsid w:val="009C613D"/>
    <w:rsid w:val="009C7072"/>
    <w:rsid w:val="009D06DA"/>
    <w:rsid w:val="009D0A4C"/>
    <w:rsid w:val="009D43CB"/>
    <w:rsid w:val="009D4AB4"/>
    <w:rsid w:val="009D5EF1"/>
    <w:rsid w:val="009D79F8"/>
    <w:rsid w:val="009E1134"/>
    <w:rsid w:val="009E12AE"/>
    <w:rsid w:val="009E145D"/>
    <w:rsid w:val="009E2DEC"/>
    <w:rsid w:val="009E474D"/>
    <w:rsid w:val="009E50AB"/>
    <w:rsid w:val="009E546A"/>
    <w:rsid w:val="009E7490"/>
    <w:rsid w:val="009F103F"/>
    <w:rsid w:val="009F329D"/>
    <w:rsid w:val="009F374A"/>
    <w:rsid w:val="009F3BE8"/>
    <w:rsid w:val="009F3C4F"/>
    <w:rsid w:val="009F3E12"/>
    <w:rsid w:val="009F4843"/>
    <w:rsid w:val="009F4A58"/>
    <w:rsid w:val="009F4CFA"/>
    <w:rsid w:val="009F56BC"/>
    <w:rsid w:val="009F59F1"/>
    <w:rsid w:val="009F6868"/>
    <w:rsid w:val="009F765D"/>
    <w:rsid w:val="00A00B32"/>
    <w:rsid w:val="00A0243F"/>
    <w:rsid w:val="00A0484A"/>
    <w:rsid w:val="00A05E15"/>
    <w:rsid w:val="00A065F7"/>
    <w:rsid w:val="00A075E2"/>
    <w:rsid w:val="00A10323"/>
    <w:rsid w:val="00A11013"/>
    <w:rsid w:val="00A12A89"/>
    <w:rsid w:val="00A12E5D"/>
    <w:rsid w:val="00A144F5"/>
    <w:rsid w:val="00A14A90"/>
    <w:rsid w:val="00A15D04"/>
    <w:rsid w:val="00A15DE2"/>
    <w:rsid w:val="00A15F8E"/>
    <w:rsid w:val="00A1655B"/>
    <w:rsid w:val="00A21112"/>
    <w:rsid w:val="00A213C5"/>
    <w:rsid w:val="00A21869"/>
    <w:rsid w:val="00A2303D"/>
    <w:rsid w:val="00A2323F"/>
    <w:rsid w:val="00A2370A"/>
    <w:rsid w:val="00A23EAF"/>
    <w:rsid w:val="00A25D06"/>
    <w:rsid w:val="00A26872"/>
    <w:rsid w:val="00A331A6"/>
    <w:rsid w:val="00A334D2"/>
    <w:rsid w:val="00A339F9"/>
    <w:rsid w:val="00A35751"/>
    <w:rsid w:val="00A35A14"/>
    <w:rsid w:val="00A36E48"/>
    <w:rsid w:val="00A37C6C"/>
    <w:rsid w:val="00A41453"/>
    <w:rsid w:val="00A41658"/>
    <w:rsid w:val="00A43579"/>
    <w:rsid w:val="00A43D26"/>
    <w:rsid w:val="00A449F3"/>
    <w:rsid w:val="00A45D69"/>
    <w:rsid w:val="00A46192"/>
    <w:rsid w:val="00A470E7"/>
    <w:rsid w:val="00A50485"/>
    <w:rsid w:val="00A512A7"/>
    <w:rsid w:val="00A512DA"/>
    <w:rsid w:val="00A51D33"/>
    <w:rsid w:val="00A522F6"/>
    <w:rsid w:val="00A5265B"/>
    <w:rsid w:val="00A52F64"/>
    <w:rsid w:val="00A5442C"/>
    <w:rsid w:val="00A6067F"/>
    <w:rsid w:val="00A60D18"/>
    <w:rsid w:val="00A63A2C"/>
    <w:rsid w:val="00A63B79"/>
    <w:rsid w:val="00A64C6F"/>
    <w:rsid w:val="00A64EDB"/>
    <w:rsid w:val="00A64F34"/>
    <w:rsid w:val="00A65530"/>
    <w:rsid w:val="00A665E4"/>
    <w:rsid w:val="00A706FA"/>
    <w:rsid w:val="00A72AAA"/>
    <w:rsid w:val="00A73C22"/>
    <w:rsid w:val="00A76654"/>
    <w:rsid w:val="00A80486"/>
    <w:rsid w:val="00A819B0"/>
    <w:rsid w:val="00A82950"/>
    <w:rsid w:val="00A83B58"/>
    <w:rsid w:val="00A83E64"/>
    <w:rsid w:val="00A840A8"/>
    <w:rsid w:val="00A84391"/>
    <w:rsid w:val="00A86273"/>
    <w:rsid w:val="00A86D73"/>
    <w:rsid w:val="00A904CC"/>
    <w:rsid w:val="00A91060"/>
    <w:rsid w:val="00A943C4"/>
    <w:rsid w:val="00A9472A"/>
    <w:rsid w:val="00A95BB3"/>
    <w:rsid w:val="00A973B9"/>
    <w:rsid w:val="00AA0226"/>
    <w:rsid w:val="00AA089E"/>
    <w:rsid w:val="00AA1745"/>
    <w:rsid w:val="00AA284E"/>
    <w:rsid w:val="00AA28F0"/>
    <w:rsid w:val="00AA2BDC"/>
    <w:rsid w:val="00AA2EF5"/>
    <w:rsid w:val="00AA3DD3"/>
    <w:rsid w:val="00AA62C9"/>
    <w:rsid w:val="00AA6608"/>
    <w:rsid w:val="00AA66D6"/>
    <w:rsid w:val="00AA67AF"/>
    <w:rsid w:val="00AA7012"/>
    <w:rsid w:val="00AB0731"/>
    <w:rsid w:val="00AB0C0D"/>
    <w:rsid w:val="00AB0ECD"/>
    <w:rsid w:val="00AB0F45"/>
    <w:rsid w:val="00AB163D"/>
    <w:rsid w:val="00AB24E9"/>
    <w:rsid w:val="00AB25D0"/>
    <w:rsid w:val="00AB269D"/>
    <w:rsid w:val="00AB2E23"/>
    <w:rsid w:val="00AB5FED"/>
    <w:rsid w:val="00AB65B2"/>
    <w:rsid w:val="00AB6FB3"/>
    <w:rsid w:val="00AC0B28"/>
    <w:rsid w:val="00AC19CE"/>
    <w:rsid w:val="00AC1C76"/>
    <w:rsid w:val="00AC1F18"/>
    <w:rsid w:val="00AC2A0E"/>
    <w:rsid w:val="00AC4C5A"/>
    <w:rsid w:val="00AC51D3"/>
    <w:rsid w:val="00AC574A"/>
    <w:rsid w:val="00AC5CAA"/>
    <w:rsid w:val="00AC628C"/>
    <w:rsid w:val="00AC66EF"/>
    <w:rsid w:val="00AC68EB"/>
    <w:rsid w:val="00AC6CBE"/>
    <w:rsid w:val="00AC7CF1"/>
    <w:rsid w:val="00AD1E09"/>
    <w:rsid w:val="00AD2563"/>
    <w:rsid w:val="00AD2EC7"/>
    <w:rsid w:val="00AD3730"/>
    <w:rsid w:val="00AD4833"/>
    <w:rsid w:val="00AD555B"/>
    <w:rsid w:val="00AD60AF"/>
    <w:rsid w:val="00AD6B07"/>
    <w:rsid w:val="00AD6D99"/>
    <w:rsid w:val="00AD7312"/>
    <w:rsid w:val="00AE1F27"/>
    <w:rsid w:val="00AE1F80"/>
    <w:rsid w:val="00AE2250"/>
    <w:rsid w:val="00AE4FB9"/>
    <w:rsid w:val="00AE52AD"/>
    <w:rsid w:val="00AE534C"/>
    <w:rsid w:val="00AE6445"/>
    <w:rsid w:val="00AE66CB"/>
    <w:rsid w:val="00AE66DF"/>
    <w:rsid w:val="00AF0BB2"/>
    <w:rsid w:val="00AF1A29"/>
    <w:rsid w:val="00AF37E9"/>
    <w:rsid w:val="00AF39B5"/>
    <w:rsid w:val="00AF48FF"/>
    <w:rsid w:val="00AF5249"/>
    <w:rsid w:val="00AF7C1A"/>
    <w:rsid w:val="00B0037E"/>
    <w:rsid w:val="00B01694"/>
    <w:rsid w:val="00B01EA2"/>
    <w:rsid w:val="00B01F72"/>
    <w:rsid w:val="00B02087"/>
    <w:rsid w:val="00B04FA7"/>
    <w:rsid w:val="00B061F9"/>
    <w:rsid w:val="00B07E5E"/>
    <w:rsid w:val="00B109B8"/>
    <w:rsid w:val="00B10C06"/>
    <w:rsid w:val="00B10D88"/>
    <w:rsid w:val="00B12BB3"/>
    <w:rsid w:val="00B1714F"/>
    <w:rsid w:val="00B17B2C"/>
    <w:rsid w:val="00B20817"/>
    <w:rsid w:val="00B20E1C"/>
    <w:rsid w:val="00B21341"/>
    <w:rsid w:val="00B21512"/>
    <w:rsid w:val="00B22A43"/>
    <w:rsid w:val="00B22BF9"/>
    <w:rsid w:val="00B23609"/>
    <w:rsid w:val="00B26815"/>
    <w:rsid w:val="00B27D7F"/>
    <w:rsid w:val="00B30D11"/>
    <w:rsid w:val="00B30D49"/>
    <w:rsid w:val="00B30EFC"/>
    <w:rsid w:val="00B31982"/>
    <w:rsid w:val="00B3289F"/>
    <w:rsid w:val="00B33592"/>
    <w:rsid w:val="00B35B7A"/>
    <w:rsid w:val="00B3680D"/>
    <w:rsid w:val="00B4105E"/>
    <w:rsid w:val="00B41BE2"/>
    <w:rsid w:val="00B41EFA"/>
    <w:rsid w:val="00B43487"/>
    <w:rsid w:val="00B46CB0"/>
    <w:rsid w:val="00B47286"/>
    <w:rsid w:val="00B47F61"/>
    <w:rsid w:val="00B5093E"/>
    <w:rsid w:val="00B51486"/>
    <w:rsid w:val="00B521AE"/>
    <w:rsid w:val="00B52B97"/>
    <w:rsid w:val="00B5336D"/>
    <w:rsid w:val="00B53C0D"/>
    <w:rsid w:val="00B579CA"/>
    <w:rsid w:val="00B602E8"/>
    <w:rsid w:val="00B603FD"/>
    <w:rsid w:val="00B6193B"/>
    <w:rsid w:val="00B625B2"/>
    <w:rsid w:val="00B63250"/>
    <w:rsid w:val="00B6355E"/>
    <w:rsid w:val="00B63786"/>
    <w:rsid w:val="00B637C4"/>
    <w:rsid w:val="00B63DE8"/>
    <w:rsid w:val="00B63E0A"/>
    <w:rsid w:val="00B63F26"/>
    <w:rsid w:val="00B658C5"/>
    <w:rsid w:val="00B666EB"/>
    <w:rsid w:val="00B66C6F"/>
    <w:rsid w:val="00B67AD0"/>
    <w:rsid w:val="00B67D25"/>
    <w:rsid w:val="00B67E72"/>
    <w:rsid w:val="00B702F2"/>
    <w:rsid w:val="00B7096B"/>
    <w:rsid w:val="00B71F45"/>
    <w:rsid w:val="00B7204B"/>
    <w:rsid w:val="00B721B4"/>
    <w:rsid w:val="00B72E2A"/>
    <w:rsid w:val="00B739CC"/>
    <w:rsid w:val="00B7429E"/>
    <w:rsid w:val="00B80AD8"/>
    <w:rsid w:val="00B818BC"/>
    <w:rsid w:val="00B82184"/>
    <w:rsid w:val="00B83078"/>
    <w:rsid w:val="00B84EB4"/>
    <w:rsid w:val="00B8542E"/>
    <w:rsid w:val="00B8630A"/>
    <w:rsid w:val="00B87333"/>
    <w:rsid w:val="00B92468"/>
    <w:rsid w:val="00B92829"/>
    <w:rsid w:val="00B944A6"/>
    <w:rsid w:val="00B948FE"/>
    <w:rsid w:val="00B94E8B"/>
    <w:rsid w:val="00B9529F"/>
    <w:rsid w:val="00B9618E"/>
    <w:rsid w:val="00BA0B60"/>
    <w:rsid w:val="00BA28C4"/>
    <w:rsid w:val="00BA3F8A"/>
    <w:rsid w:val="00BA3FFF"/>
    <w:rsid w:val="00BB1633"/>
    <w:rsid w:val="00BB163D"/>
    <w:rsid w:val="00BB2E95"/>
    <w:rsid w:val="00BB3103"/>
    <w:rsid w:val="00BB7606"/>
    <w:rsid w:val="00BC1519"/>
    <w:rsid w:val="00BC17DF"/>
    <w:rsid w:val="00BC2902"/>
    <w:rsid w:val="00BC33CE"/>
    <w:rsid w:val="00BC34FB"/>
    <w:rsid w:val="00BC4944"/>
    <w:rsid w:val="00BC7E6A"/>
    <w:rsid w:val="00BD0109"/>
    <w:rsid w:val="00BD0524"/>
    <w:rsid w:val="00BD0985"/>
    <w:rsid w:val="00BD1366"/>
    <w:rsid w:val="00BD252B"/>
    <w:rsid w:val="00BD3A26"/>
    <w:rsid w:val="00BD5102"/>
    <w:rsid w:val="00BD5980"/>
    <w:rsid w:val="00BD5A00"/>
    <w:rsid w:val="00BD5E5A"/>
    <w:rsid w:val="00BD60CB"/>
    <w:rsid w:val="00BD7D50"/>
    <w:rsid w:val="00BE1862"/>
    <w:rsid w:val="00BE1A6D"/>
    <w:rsid w:val="00BE35C7"/>
    <w:rsid w:val="00BE3818"/>
    <w:rsid w:val="00BE393D"/>
    <w:rsid w:val="00BE3D27"/>
    <w:rsid w:val="00BE49FD"/>
    <w:rsid w:val="00BE4C0D"/>
    <w:rsid w:val="00BE54D5"/>
    <w:rsid w:val="00BE57F1"/>
    <w:rsid w:val="00BE67D9"/>
    <w:rsid w:val="00BE7856"/>
    <w:rsid w:val="00BE7DDD"/>
    <w:rsid w:val="00BF0DF0"/>
    <w:rsid w:val="00BF3D27"/>
    <w:rsid w:val="00BF49DE"/>
    <w:rsid w:val="00BF4C76"/>
    <w:rsid w:val="00BF4FF2"/>
    <w:rsid w:val="00BF5C01"/>
    <w:rsid w:val="00BF5F2E"/>
    <w:rsid w:val="00BF6094"/>
    <w:rsid w:val="00BF6FDB"/>
    <w:rsid w:val="00C0026E"/>
    <w:rsid w:val="00C00440"/>
    <w:rsid w:val="00C00AAA"/>
    <w:rsid w:val="00C05E90"/>
    <w:rsid w:val="00C068FD"/>
    <w:rsid w:val="00C06BF0"/>
    <w:rsid w:val="00C076B1"/>
    <w:rsid w:val="00C103B8"/>
    <w:rsid w:val="00C1108E"/>
    <w:rsid w:val="00C111C8"/>
    <w:rsid w:val="00C116DA"/>
    <w:rsid w:val="00C11EAA"/>
    <w:rsid w:val="00C1222B"/>
    <w:rsid w:val="00C134CC"/>
    <w:rsid w:val="00C134D5"/>
    <w:rsid w:val="00C13A19"/>
    <w:rsid w:val="00C13FAE"/>
    <w:rsid w:val="00C14116"/>
    <w:rsid w:val="00C15271"/>
    <w:rsid w:val="00C15A1C"/>
    <w:rsid w:val="00C15D90"/>
    <w:rsid w:val="00C171DC"/>
    <w:rsid w:val="00C210BB"/>
    <w:rsid w:val="00C22A22"/>
    <w:rsid w:val="00C25A26"/>
    <w:rsid w:val="00C25BA3"/>
    <w:rsid w:val="00C25F49"/>
    <w:rsid w:val="00C27E8B"/>
    <w:rsid w:val="00C30C51"/>
    <w:rsid w:val="00C31537"/>
    <w:rsid w:val="00C36D26"/>
    <w:rsid w:val="00C3721C"/>
    <w:rsid w:val="00C37A51"/>
    <w:rsid w:val="00C42C0F"/>
    <w:rsid w:val="00C4321E"/>
    <w:rsid w:val="00C452DE"/>
    <w:rsid w:val="00C46124"/>
    <w:rsid w:val="00C46B19"/>
    <w:rsid w:val="00C474F6"/>
    <w:rsid w:val="00C50AA8"/>
    <w:rsid w:val="00C51A0E"/>
    <w:rsid w:val="00C54021"/>
    <w:rsid w:val="00C5433A"/>
    <w:rsid w:val="00C54FA9"/>
    <w:rsid w:val="00C550B6"/>
    <w:rsid w:val="00C55EE5"/>
    <w:rsid w:val="00C562DF"/>
    <w:rsid w:val="00C56724"/>
    <w:rsid w:val="00C575F7"/>
    <w:rsid w:val="00C57945"/>
    <w:rsid w:val="00C57BA9"/>
    <w:rsid w:val="00C60855"/>
    <w:rsid w:val="00C6305B"/>
    <w:rsid w:val="00C64FCB"/>
    <w:rsid w:val="00C653BF"/>
    <w:rsid w:val="00C654C0"/>
    <w:rsid w:val="00C654CB"/>
    <w:rsid w:val="00C65EFA"/>
    <w:rsid w:val="00C673D6"/>
    <w:rsid w:val="00C71D0F"/>
    <w:rsid w:val="00C72C3E"/>
    <w:rsid w:val="00C7491A"/>
    <w:rsid w:val="00C74A67"/>
    <w:rsid w:val="00C74A94"/>
    <w:rsid w:val="00C74C16"/>
    <w:rsid w:val="00C75065"/>
    <w:rsid w:val="00C76232"/>
    <w:rsid w:val="00C762FF"/>
    <w:rsid w:val="00C763A2"/>
    <w:rsid w:val="00C76916"/>
    <w:rsid w:val="00C80A91"/>
    <w:rsid w:val="00C81BFC"/>
    <w:rsid w:val="00C82265"/>
    <w:rsid w:val="00C828D1"/>
    <w:rsid w:val="00C845D8"/>
    <w:rsid w:val="00C85AA0"/>
    <w:rsid w:val="00C85D72"/>
    <w:rsid w:val="00C90C4F"/>
    <w:rsid w:val="00C923CC"/>
    <w:rsid w:val="00C9446F"/>
    <w:rsid w:val="00C94475"/>
    <w:rsid w:val="00C95504"/>
    <w:rsid w:val="00C957BB"/>
    <w:rsid w:val="00C95833"/>
    <w:rsid w:val="00C9709F"/>
    <w:rsid w:val="00CA108D"/>
    <w:rsid w:val="00CA1202"/>
    <w:rsid w:val="00CA210A"/>
    <w:rsid w:val="00CA276A"/>
    <w:rsid w:val="00CA46AB"/>
    <w:rsid w:val="00CA73BC"/>
    <w:rsid w:val="00CA78B7"/>
    <w:rsid w:val="00CB165A"/>
    <w:rsid w:val="00CB3897"/>
    <w:rsid w:val="00CB4A48"/>
    <w:rsid w:val="00CB54FF"/>
    <w:rsid w:val="00CB57E3"/>
    <w:rsid w:val="00CB5BC7"/>
    <w:rsid w:val="00CB6D84"/>
    <w:rsid w:val="00CB7C67"/>
    <w:rsid w:val="00CB7E59"/>
    <w:rsid w:val="00CC01E7"/>
    <w:rsid w:val="00CC1DDB"/>
    <w:rsid w:val="00CC2B02"/>
    <w:rsid w:val="00CC37A6"/>
    <w:rsid w:val="00CC61C4"/>
    <w:rsid w:val="00CC6412"/>
    <w:rsid w:val="00CC69BA"/>
    <w:rsid w:val="00CC6CB6"/>
    <w:rsid w:val="00CD0A1F"/>
    <w:rsid w:val="00CD1E71"/>
    <w:rsid w:val="00CD330F"/>
    <w:rsid w:val="00CD541D"/>
    <w:rsid w:val="00CD5828"/>
    <w:rsid w:val="00CE0302"/>
    <w:rsid w:val="00CE07CE"/>
    <w:rsid w:val="00CE171F"/>
    <w:rsid w:val="00CE29CE"/>
    <w:rsid w:val="00CE5508"/>
    <w:rsid w:val="00CE5BED"/>
    <w:rsid w:val="00CE772F"/>
    <w:rsid w:val="00CF08C6"/>
    <w:rsid w:val="00CF1138"/>
    <w:rsid w:val="00CF5369"/>
    <w:rsid w:val="00CF5576"/>
    <w:rsid w:val="00CF5F19"/>
    <w:rsid w:val="00CF7552"/>
    <w:rsid w:val="00D001AB"/>
    <w:rsid w:val="00D00751"/>
    <w:rsid w:val="00D01809"/>
    <w:rsid w:val="00D03522"/>
    <w:rsid w:val="00D03824"/>
    <w:rsid w:val="00D03F49"/>
    <w:rsid w:val="00D05350"/>
    <w:rsid w:val="00D060DF"/>
    <w:rsid w:val="00D06379"/>
    <w:rsid w:val="00D11509"/>
    <w:rsid w:val="00D116ED"/>
    <w:rsid w:val="00D12069"/>
    <w:rsid w:val="00D1253E"/>
    <w:rsid w:val="00D13959"/>
    <w:rsid w:val="00D14873"/>
    <w:rsid w:val="00D14C9D"/>
    <w:rsid w:val="00D14EB5"/>
    <w:rsid w:val="00D15581"/>
    <w:rsid w:val="00D1685F"/>
    <w:rsid w:val="00D16925"/>
    <w:rsid w:val="00D17E26"/>
    <w:rsid w:val="00D20623"/>
    <w:rsid w:val="00D21726"/>
    <w:rsid w:val="00D22EDA"/>
    <w:rsid w:val="00D23ABE"/>
    <w:rsid w:val="00D25863"/>
    <w:rsid w:val="00D352B3"/>
    <w:rsid w:val="00D353C7"/>
    <w:rsid w:val="00D365BD"/>
    <w:rsid w:val="00D366BE"/>
    <w:rsid w:val="00D37927"/>
    <w:rsid w:val="00D42E9E"/>
    <w:rsid w:val="00D4492C"/>
    <w:rsid w:val="00D44ED7"/>
    <w:rsid w:val="00D458DA"/>
    <w:rsid w:val="00D458E0"/>
    <w:rsid w:val="00D4717A"/>
    <w:rsid w:val="00D475D3"/>
    <w:rsid w:val="00D47ACE"/>
    <w:rsid w:val="00D47ADA"/>
    <w:rsid w:val="00D5247C"/>
    <w:rsid w:val="00D534A9"/>
    <w:rsid w:val="00D54844"/>
    <w:rsid w:val="00D54A7C"/>
    <w:rsid w:val="00D55612"/>
    <w:rsid w:val="00D565F2"/>
    <w:rsid w:val="00D62286"/>
    <w:rsid w:val="00D63621"/>
    <w:rsid w:val="00D6569D"/>
    <w:rsid w:val="00D7073F"/>
    <w:rsid w:val="00D70769"/>
    <w:rsid w:val="00D70B24"/>
    <w:rsid w:val="00D71509"/>
    <w:rsid w:val="00D71A4B"/>
    <w:rsid w:val="00D72C3D"/>
    <w:rsid w:val="00D73147"/>
    <w:rsid w:val="00D733D5"/>
    <w:rsid w:val="00D7399E"/>
    <w:rsid w:val="00D745AC"/>
    <w:rsid w:val="00D75989"/>
    <w:rsid w:val="00D7706C"/>
    <w:rsid w:val="00D77FD8"/>
    <w:rsid w:val="00D80C03"/>
    <w:rsid w:val="00D827FB"/>
    <w:rsid w:val="00D831E8"/>
    <w:rsid w:val="00D849D6"/>
    <w:rsid w:val="00D85482"/>
    <w:rsid w:val="00D860D1"/>
    <w:rsid w:val="00D870D9"/>
    <w:rsid w:val="00D87FB7"/>
    <w:rsid w:val="00D90832"/>
    <w:rsid w:val="00D93368"/>
    <w:rsid w:val="00D95302"/>
    <w:rsid w:val="00D95977"/>
    <w:rsid w:val="00D95A52"/>
    <w:rsid w:val="00D967BB"/>
    <w:rsid w:val="00D96A0F"/>
    <w:rsid w:val="00D97AC7"/>
    <w:rsid w:val="00DA0BC7"/>
    <w:rsid w:val="00DA1FBC"/>
    <w:rsid w:val="00DA22FB"/>
    <w:rsid w:val="00DA24FE"/>
    <w:rsid w:val="00DA5637"/>
    <w:rsid w:val="00DA65EF"/>
    <w:rsid w:val="00DA7B4E"/>
    <w:rsid w:val="00DA7BCD"/>
    <w:rsid w:val="00DB01D6"/>
    <w:rsid w:val="00DB0C05"/>
    <w:rsid w:val="00DB0E38"/>
    <w:rsid w:val="00DB0F40"/>
    <w:rsid w:val="00DB18F5"/>
    <w:rsid w:val="00DB279F"/>
    <w:rsid w:val="00DB31FB"/>
    <w:rsid w:val="00DB6266"/>
    <w:rsid w:val="00DB6A7B"/>
    <w:rsid w:val="00DB7986"/>
    <w:rsid w:val="00DC05BB"/>
    <w:rsid w:val="00DC3A8E"/>
    <w:rsid w:val="00DC53DA"/>
    <w:rsid w:val="00DC5668"/>
    <w:rsid w:val="00DC60DC"/>
    <w:rsid w:val="00DC62D2"/>
    <w:rsid w:val="00DD1AC0"/>
    <w:rsid w:val="00DD3B46"/>
    <w:rsid w:val="00DD6756"/>
    <w:rsid w:val="00DD6F6D"/>
    <w:rsid w:val="00DE123C"/>
    <w:rsid w:val="00DE1BB7"/>
    <w:rsid w:val="00DE1C7E"/>
    <w:rsid w:val="00DE2AF0"/>
    <w:rsid w:val="00DE2B8E"/>
    <w:rsid w:val="00DE2DB4"/>
    <w:rsid w:val="00DE423E"/>
    <w:rsid w:val="00DE5F24"/>
    <w:rsid w:val="00DE61A5"/>
    <w:rsid w:val="00DE7A0B"/>
    <w:rsid w:val="00DF0DE9"/>
    <w:rsid w:val="00DF114A"/>
    <w:rsid w:val="00DF1354"/>
    <w:rsid w:val="00DF1679"/>
    <w:rsid w:val="00DF23A2"/>
    <w:rsid w:val="00DF5CA5"/>
    <w:rsid w:val="00E00E76"/>
    <w:rsid w:val="00E02634"/>
    <w:rsid w:val="00E03D94"/>
    <w:rsid w:val="00E06B8A"/>
    <w:rsid w:val="00E0733C"/>
    <w:rsid w:val="00E10CA2"/>
    <w:rsid w:val="00E12A65"/>
    <w:rsid w:val="00E12A69"/>
    <w:rsid w:val="00E14B58"/>
    <w:rsid w:val="00E15AE3"/>
    <w:rsid w:val="00E15FB9"/>
    <w:rsid w:val="00E16192"/>
    <w:rsid w:val="00E1674D"/>
    <w:rsid w:val="00E177E6"/>
    <w:rsid w:val="00E21558"/>
    <w:rsid w:val="00E21742"/>
    <w:rsid w:val="00E222B6"/>
    <w:rsid w:val="00E24582"/>
    <w:rsid w:val="00E24A52"/>
    <w:rsid w:val="00E24ED3"/>
    <w:rsid w:val="00E25AA1"/>
    <w:rsid w:val="00E265D4"/>
    <w:rsid w:val="00E272CA"/>
    <w:rsid w:val="00E31A0D"/>
    <w:rsid w:val="00E32A60"/>
    <w:rsid w:val="00E32F07"/>
    <w:rsid w:val="00E34535"/>
    <w:rsid w:val="00E34A6D"/>
    <w:rsid w:val="00E36211"/>
    <w:rsid w:val="00E36A3E"/>
    <w:rsid w:val="00E36DF8"/>
    <w:rsid w:val="00E42596"/>
    <w:rsid w:val="00E42656"/>
    <w:rsid w:val="00E42BB7"/>
    <w:rsid w:val="00E43830"/>
    <w:rsid w:val="00E447E3"/>
    <w:rsid w:val="00E44D3B"/>
    <w:rsid w:val="00E4542C"/>
    <w:rsid w:val="00E4683B"/>
    <w:rsid w:val="00E47E18"/>
    <w:rsid w:val="00E47E23"/>
    <w:rsid w:val="00E5076F"/>
    <w:rsid w:val="00E50D32"/>
    <w:rsid w:val="00E5227A"/>
    <w:rsid w:val="00E5393F"/>
    <w:rsid w:val="00E53EF7"/>
    <w:rsid w:val="00E54204"/>
    <w:rsid w:val="00E5464D"/>
    <w:rsid w:val="00E54B75"/>
    <w:rsid w:val="00E55650"/>
    <w:rsid w:val="00E55907"/>
    <w:rsid w:val="00E56791"/>
    <w:rsid w:val="00E56ECB"/>
    <w:rsid w:val="00E60292"/>
    <w:rsid w:val="00E60DCC"/>
    <w:rsid w:val="00E62BFE"/>
    <w:rsid w:val="00E634B9"/>
    <w:rsid w:val="00E6392B"/>
    <w:rsid w:val="00E64638"/>
    <w:rsid w:val="00E664A9"/>
    <w:rsid w:val="00E664B6"/>
    <w:rsid w:val="00E66512"/>
    <w:rsid w:val="00E666E1"/>
    <w:rsid w:val="00E6720A"/>
    <w:rsid w:val="00E67462"/>
    <w:rsid w:val="00E675EF"/>
    <w:rsid w:val="00E7062C"/>
    <w:rsid w:val="00E710A3"/>
    <w:rsid w:val="00E7119F"/>
    <w:rsid w:val="00E71A1D"/>
    <w:rsid w:val="00E72548"/>
    <w:rsid w:val="00E746AC"/>
    <w:rsid w:val="00E75B07"/>
    <w:rsid w:val="00E76F20"/>
    <w:rsid w:val="00E7721E"/>
    <w:rsid w:val="00E80A1E"/>
    <w:rsid w:val="00E8121D"/>
    <w:rsid w:val="00E813E3"/>
    <w:rsid w:val="00E81F34"/>
    <w:rsid w:val="00E8219B"/>
    <w:rsid w:val="00E861C6"/>
    <w:rsid w:val="00E877BA"/>
    <w:rsid w:val="00E91D4F"/>
    <w:rsid w:val="00E9278D"/>
    <w:rsid w:val="00E92CCE"/>
    <w:rsid w:val="00E94A22"/>
    <w:rsid w:val="00E960F0"/>
    <w:rsid w:val="00E97B92"/>
    <w:rsid w:val="00EA1DAB"/>
    <w:rsid w:val="00EA342F"/>
    <w:rsid w:val="00EA4BB9"/>
    <w:rsid w:val="00EA5B42"/>
    <w:rsid w:val="00EA5F51"/>
    <w:rsid w:val="00EA67CE"/>
    <w:rsid w:val="00EA7918"/>
    <w:rsid w:val="00EB137F"/>
    <w:rsid w:val="00EB2269"/>
    <w:rsid w:val="00EB2425"/>
    <w:rsid w:val="00EB4AB3"/>
    <w:rsid w:val="00EB67FC"/>
    <w:rsid w:val="00EB738B"/>
    <w:rsid w:val="00EC0AF9"/>
    <w:rsid w:val="00EC34B1"/>
    <w:rsid w:val="00EC3A79"/>
    <w:rsid w:val="00EC46DF"/>
    <w:rsid w:val="00EC5069"/>
    <w:rsid w:val="00EC5E15"/>
    <w:rsid w:val="00EC6F68"/>
    <w:rsid w:val="00ED05DD"/>
    <w:rsid w:val="00ED13AF"/>
    <w:rsid w:val="00ED536E"/>
    <w:rsid w:val="00ED610E"/>
    <w:rsid w:val="00ED6419"/>
    <w:rsid w:val="00EE03BB"/>
    <w:rsid w:val="00EE1332"/>
    <w:rsid w:val="00EE13A6"/>
    <w:rsid w:val="00EE2430"/>
    <w:rsid w:val="00EE3E60"/>
    <w:rsid w:val="00EE3FF7"/>
    <w:rsid w:val="00EE4016"/>
    <w:rsid w:val="00EE5811"/>
    <w:rsid w:val="00EE5E88"/>
    <w:rsid w:val="00EE6732"/>
    <w:rsid w:val="00EE6A11"/>
    <w:rsid w:val="00EE7C66"/>
    <w:rsid w:val="00EF0211"/>
    <w:rsid w:val="00EF07E0"/>
    <w:rsid w:val="00EF094C"/>
    <w:rsid w:val="00EF1147"/>
    <w:rsid w:val="00EF1B90"/>
    <w:rsid w:val="00EF26CA"/>
    <w:rsid w:val="00EF3F5A"/>
    <w:rsid w:val="00EF43F9"/>
    <w:rsid w:val="00EF4681"/>
    <w:rsid w:val="00EF4A08"/>
    <w:rsid w:val="00EF57E8"/>
    <w:rsid w:val="00EF65C4"/>
    <w:rsid w:val="00EF7D03"/>
    <w:rsid w:val="00F00297"/>
    <w:rsid w:val="00F003E2"/>
    <w:rsid w:val="00F0087B"/>
    <w:rsid w:val="00F02F7D"/>
    <w:rsid w:val="00F0328A"/>
    <w:rsid w:val="00F038B2"/>
    <w:rsid w:val="00F048C4"/>
    <w:rsid w:val="00F0518B"/>
    <w:rsid w:val="00F06387"/>
    <w:rsid w:val="00F104FA"/>
    <w:rsid w:val="00F115D2"/>
    <w:rsid w:val="00F11A11"/>
    <w:rsid w:val="00F120CD"/>
    <w:rsid w:val="00F12C91"/>
    <w:rsid w:val="00F142A1"/>
    <w:rsid w:val="00F158D3"/>
    <w:rsid w:val="00F15D2D"/>
    <w:rsid w:val="00F16180"/>
    <w:rsid w:val="00F16F74"/>
    <w:rsid w:val="00F20B5C"/>
    <w:rsid w:val="00F21320"/>
    <w:rsid w:val="00F21777"/>
    <w:rsid w:val="00F22BE6"/>
    <w:rsid w:val="00F22E18"/>
    <w:rsid w:val="00F24BE9"/>
    <w:rsid w:val="00F26030"/>
    <w:rsid w:val="00F27DA8"/>
    <w:rsid w:val="00F303C5"/>
    <w:rsid w:val="00F30C65"/>
    <w:rsid w:val="00F31B08"/>
    <w:rsid w:val="00F333A7"/>
    <w:rsid w:val="00F33867"/>
    <w:rsid w:val="00F37E1D"/>
    <w:rsid w:val="00F4244E"/>
    <w:rsid w:val="00F434D4"/>
    <w:rsid w:val="00F43D58"/>
    <w:rsid w:val="00F465ED"/>
    <w:rsid w:val="00F4674F"/>
    <w:rsid w:val="00F46AE9"/>
    <w:rsid w:val="00F470A1"/>
    <w:rsid w:val="00F47329"/>
    <w:rsid w:val="00F4763C"/>
    <w:rsid w:val="00F5194B"/>
    <w:rsid w:val="00F51E20"/>
    <w:rsid w:val="00F5201B"/>
    <w:rsid w:val="00F523DE"/>
    <w:rsid w:val="00F524BA"/>
    <w:rsid w:val="00F571DD"/>
    <w:rsid w:val="00F57297"/>
    <w:rsid w:val="00F57A38"/>
    <w:rsid w:val="00F57E0D"/>
    <w:rsid w:val="00F60078"/>
    <w:rsid w:val="00F60920"/>
    <w:rsid w:val="00F60B42"/>
    <w:rsid w:val="00F610F3"/>
    <w:rsid w:val="00F617AA"/>
    <w:rsid w:val="00F618C4"/>
    <w:rsid w:val="00F65399"/>
    <w:rsid w:val="00F6595D"/>
    <w:rsid w:val="00F65AF5"/>
    <w:rsid w:val="00F70091"/>
    <w:rsid w:val="00F734F2"/>
    <w:rsid w:val="00F77928"/>
    <w:rsid w:val="00F77B88"/>
    <w:rsid w:val="00F80B7A"/>
    <w:rsid w:val="00F80BFC"/>
    <w:rsid w:val="00F821C0"/>
    <w:rsid w:val="00F832F0"/>
    <w:rsid w:val="00F84882"/>
    <w:rsid w:val="00F84AD0"/>
    <w:rsid w:val="00F85157"/>
    <w:rsid w:val="00F85491"/>
    <w:rsid w:val="00F857DF"/>
    <w:rsid w:val="00F868B4"/>
    <w:rsid w:val="00F9057F"/>
    <w:rsid w:val="00F91210"/>
    <w:rsid w:val="00F92959"/>
    <w:rsid w:val="00F93124"/>
    <w:rsid w:val="00F96F3E"/>
    <w:rsid w:val="00FA1568"/>
    <w:rsid w:val="00FA1790"/>
    <w:rsid w:val="00FA3081"/>
    <w:rsid w:val="00FA3B5A"/>
    <w:rsid w:val="00FA473B"/>
    <w:rsid w:val="00FA488D"/>
    <w:rsid w:val="00FA6812"/>
    <w:rsid w:val="00FA6C02"/>
    <w:rsid w:val="00FA6E1C"/>
    <w:rsid w:val="00FA724D"/>
    <w:rsid w:val="00FA7E2A"/>
    <w:rsid w:val="00FB044C"/>
    <w:rsid w:val="00FB13E6"/>
    <w:rsid w:val="00FB1E32"/>
    <w:rsid w:val="00FB28C9"/>
    <w:rsid w:val="00FB3C36"/>
    <w:rsid w:val="00FB55AE"/>
    <w:rsid w:val="00FB6902"/>
    <w:rsid w:val="00FB6911"/>
    <w:rsid w:val="00FC037A"/>
    <w:rsid w:val="00FC1B31"/>
    <w:rsid w:val="00FC1C9B"/>
    <w:rsid w:val="00FC2C67"/>
    <w:rsid w:val="00FC5496"/>
    <w:rsid w:val="00FC55C7"/>
    <w:rsid w:val="00FC5EA1"/>
    <w:rsid w:val="00FC6139"/>
    <w:rsid w:val="00FD082C"/>
    <w:rsid w:val="00FD31B3"/>
    <w:rsid w:val="00FD44DC"/>
    <w:rsid w:val="00FD4B60"/>
    <w:rsid w:val="00FD4B7A"/>
    <w:rsid w:val="00FD5B0A"/>
    <w:rsid w:val="00FD68CD"/>
    <w:rsid w:val="00FD6942"/>
    <w:rsid w:val="00FD7964"/>
    <w:rsid w:val="00FD7B95"/>
    <w:rsid w:val="00FE0337"/>
    <w:rsid w:val="00FE2045"/>
    <w:rsid w:val="00FE235B"/>
    <w:rsid w:val="00FE2B85"/>
    <w:rsid w:val="00FE3442"/>
    <w:rsid w:val="00FE3496"/>
    <w:rsid w:val="00FE5A06"/>
    <w:rsid w:val="00FF06FA"/>
    <w:rsid w:val="00FF0DA7"/>
    <w:rsid w:val="00FF0E47"/>
    <w:rsid w:val="00FF109A"/>
    <w:rsid w:val="00FF10CE"/>
    <w:rsid w:val="00FF2466"/>
    <w:rsid w:val="00FF2C32"/>
    <w:rsid w:val="00FF3B18"/>
    <w:rsid w:val="00FF3F09"/>
    <w:rsid w:val="00FF45FA"/>
    <w:rsid w:val="00FF4933"/>
    <w:rsid w:val="00FF4E22"/>
    <w:rsid w:val="00FF5217"/>
    <w:rsid w:val="00FF56F7"/>
    <w:rsid w:val="00FF6BEB"/>
    <w:rsid w:val="00FF6C8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F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C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link w:val="10"/>
    <w:qFormat/>
    <w:rsid w:val="00124F3C"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  <w:outlineLvl w:val="0"/>
    </w:pPr>
    <w:rPr>
      <w:rFonts w:ascii="TimesDL" w:hAnsi="TimesDL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A00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7557"/>
    <w:rPr>
      <w:rFonts w:ascii="TimesDL" w:eastAsia="Times New Roman" w:hAnsi="TimesDL"/>
      <w:b/>
      <w:sz w:val="26"/>
    </w:rPr>
  </w:style>
  <w:style w:type="paragraph" w:styleId="a3">
    <w:name w:val="header"/>
    <w:basedOn w:val="a"/>
    <w:link w:val="a4"/>
    <w:uiPriority w:val="99"/>
    <w:rsid w:val="00124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F7557"/>
    <w:rPr>
      <w:rFonts w:ascii="Times New Roman CYR" w:eastAsia="Times New Roman" w:hAnsi="Times New Roman CYR"/>
      <w:sz w:val="28"/>
    </w:rPr>
  </w:style>
  <w:style w:type="paragraph" w:styleId="a5">
    <w:name w:val="footer"/>
    <w:basedOn w:val="a"/>
    <w:link w:val="a6"/>
    <w:rsid w:val="00124F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4F7557"/>
    <w:rPr>
      <w:rFonts w:ascii="Times New Roman CYR" w:eastAsia="Times New Roman" w:hAnsi="Times New Roman CYR"/>
      <w:sz w:val="28"/>
    </w:rPr>
  </w:style>
  <w:style w:type="character" w:styleId="a7">
    <w:name w:val="page number"/>
    <w:basedOn w:val="a0"/>
    <w:rsid w:val="004F7557"/>
  </w:style>
  <w:style w:type="paragraph" w:styleId="a8">
    <w:name w:val="Body Text Indent"/>
    <w:basedOn w:val="a"/>
    <w:link w:val="a9"/>
    <w:rsid w:val="00124F3C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link w:val="a8"/>
    <w:rsid w:val="004F7557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rsid w:val="00124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F7557"/>
    <w:rPr>
      <w:rFonts w:ascii="Times New Roman CYR" w:eastAsia="Times New Roman" w:hAnsi="Times New Roman CYR"/>
      <w:sz w:val="28"/>
    </w:rPr>
  </w:style>
  <w:style w:type="character" w:customStyle="1" w:styleId="aa">
    <w:name w:val="Текст выноски Знак"/>
    <w:link w:val="ab"/>
    <w:uiPriority w:val="99"/>
    <w:semiHidden/>
    <w:rsid w:val="004F7557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124F3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4F7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F75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rsid w:val="004F7557"/>
    <w:rPr>
      <w:color w:val="0000FF"/>
      <w:u w:val="single"/>
    </w:rPr>
  </w:style>
  <w:style w:type="paragraph" w:customStyle="1" w:styleId="ConsPlusNormal">
    <w:name w:val="ConsPlusNormal"/>
    <w:rsid w:val="004F755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F75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F755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4F75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24F3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iPriority w:val="99"/>
    <w:rsid w:val="00124F3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f">
    <w:name w:val="Текст примечания Знак"/>
    <w:link w:val="ae"/>
    <w:uiPriority w:val="99"/>
    <w:rsid w:val="004F7557"/>
    <w:rPr>
      <w:rFonts w:ascii="Times New Roman" w:eastAsia="Times New Roman" w:hAnsi="Times New Roman"/>
    </w:rPr>
  </w:style>
  <w:style w:type="character" w:customStyle="1" w:styleId="af0">
    <w:name w:val="Схема документа Знак"/>
    <w:link w:val="af1"/>
    <w:semiHidden/>
    <w:rsid w:val="004F7557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124F3C"/>
    <w:pPr>
      <w:shd w:val="clear" w:color="auto" w:fill="000080"/>
      <w:spacing w:line="240" w:lineRule="auto"/>
      <w:jc w:val="left"/>
    </w:pPr>
    <w:rPr>
      <w:rFonts w:ascii="Tahoma" w:eastAsia="Calibri" w:hAnsi="Tahoma" w:cs="Tahoma"/>
      <w:sz w:val="20"/>
    </w:rPr>
  </w:style>
  <w:style w:type="character" w:customStyle="1" w:styleId="12">
    <w:name w:val="Схема документа Знак1"/>
    <w:uiPriority w:val="99"/>
    <w:semiHidden/>
    <w:rsid w:val="004F7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124F3C"/>
    <w:pPr>
      <w:spacing w:line="240" w:lineRule="auto"/>
      <w:ind w:firstLine="435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4F7557"/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124F3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концевой сноски Знак"/>
    <w:link w:val="af4"/>
    <w:uiPriority w:val="99"/>
    <w:semiHidden/>
    <w:rsid w:val="004F7557"/>
    <w:rPr>
      <w:rFonts w:ascii="Times New Roman CYR" w:eastAsia="Times New Roman" w:hAnsi="Times New Roman CYR"/>
    </w:rPr>
  </w:style>
  <w:style w:type="paragraph" w:styleId="af4">
    <w:name w:val="endnote text"/>
    <w:basedOn w:val="a"/>
    <w:link w:val="af3"/>
    <w:uiPriority w:val="99"/>
    <w:semiHidden/>
    <w:unhideWhenUsed/>
    <w:rsid w:val="00124F3C"/>
    <w:pPr>
      <w:spacing w:line="240" w:lineRule="auto"/>
    </w:pPr>
    <w:rPr>
      <w:sz w:val="20"/>
    </w:rPr>
  </w:style>
  <w:style w:type="character" w:customStyle="1" w:styleId="13">
    <w:name w:val="Текст концевой сноски Знак1"/>
    <w:uiPriority w:val="99"/>
    <w:semiHidden/>
    <w:rsid w:val="004F75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24F3C"/>
    <w:pPr>
      <w:widowControl w:val="0"/>
      <w:autoSpaceDE w:val="0"/>
      <w:autoSpaceDN w:val="0"/>
      <w:adjustRightInd w:val="0"/>
      <w:spacing w:line="484" w:lineRule="exact"/>
      <w:ind w:firstLine="518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4F755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4">
    <w:name w:val="Font Style44"/>
    <w:uiPriority w:val="99"/>
    <w:rsid w:val="004F755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uiPriority w:val="99"/>
    <w:rsid w:val="004F755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4F755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24F3C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124F3C"/>
    <w:pPr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4F7557"/>
    <w:rPr>
      <w:rFonts w:ascii="Consolas" w:hAnsi="Consolas"/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124F3C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4F755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uiPriority w:val="99"/>
    <w:rsid w:val="004F755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9">
    <w:name w:val="Font Style19"/>
    <w:uiPriority w:val="99"/>
    <w:rsid w:val="004F755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4F7557"/>
    <w:rPr>
      <w:rFonts w:ascii="Times New Roman" w:hAnsi="Times New Roman" w:cs="Times New Roman"/>
      <w:color w:val="000000"/>
      <w:sz w:val="26"/>
      <w:szCs w:val="26"/>
    </w:rPr>
  </w:style>
  <w:style w:type="character" w:styleId="af7">
    <w:name w:val="annotation reference"/>
    <w:uiPriority w:val="99"/>
    <w:unhideWhenUsed/>
    <w:rsid w:val="00CA1202"/>
    <w:rPr>
      <w:sz w:val="16"/>
      <w:szCs w:val="16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124F3C"/>
    <w:pPr>
      <w:jc w:val="both"/>
    </w:pPr>
    <w:rPr>
      <w:rFonts w:ascii="Times New Roman CYR" w:hAnsi="Times New Roman CYR"/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F7557"/>
    <w:rPr>
      <w:rFonts w:ascii="Times New Roman CYR" w:eastAsia="Times New Roman" w:hAnsi="Times New Roman CYR"/>
      <w:b/>
      <w:bCs/>
    </w:rPr>
  </w:style>
  <w:style w:type="character" w:customStyle="1" w:styleId="20">
    <w:name w:val="Заголовок 2 Знак"/>
    <w:link w:val="2"/>
    <w:uiPriority w:val="9"/>
    <w:rsid w:val="003C000E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a">
    <w:name w:val="endnote reference"/>
    <w:uiPriority w:val="99"/>
    <w:semiHidden/>
    <w:rsid w:val="00124F3C"/>
    <w:rPr>
      <w:rFonts w:cs="Times New Roman"/>
      <w:vertAlign w:val="superscript"/>
    </w:rPr>
  </w:style>
  <w:style w:type="character" w:customStyle="1" w:styleId="BalloonTextChar1">
    <w:name w:val="Balloon Text Char1"/>
    <w:uiPriority w:val="99"/>
    <w:semiHidden/>
    <w:rsid w:val="00124F3C"/>
    <w:rPr>
      <w:rFonts w:ascii="Times New Roman" w:hAnsi="Times New Roman"/>
      <w:sz w:val="0"/>
      <w:szCs w:val="0"/>
      <w:lang w:eastAsia="en-US"/>
    </w:rPr>
  </w:style>
  <w:style w:type="character" w:customStyle="1" w:styleId="DocumentMapChar1">
    <w:name w:val="Document Map Char1"/>
    <w:uiPriority w:val="99"/>
    <w:semiHidden/>
    <w:rsid w:val="00124F3C"/>
    <w:rPr>
      <w:rFonts w:ascii="Times New Roman" w:hAnsi="Times New Roman"/>
      <w:sz w:val="0"/>
      <w:szCs w:val="0"/>
      <w:lang w:eastAsia="en-US"/>
    </w:rPr>
  </w:style>
  <w:style w:type="paragraph" w:styleId="afb">
    <w:name w:val="Revision"/>
    <w:hidden/>
    <w:uiPriority w:val="99"/>
    <w:semiHidden/>
    <w:rsid w:val="00124F3C"/>
    <w:rPr>
      <w:sz w:val="22"/>
      <w:szCs w:val="22"/>
      <w:lang w:eastAsia="en-US"/>
    </w:rPr>
  </w:style>
  <w:style w:type="character" w:customStyle="1" w:styleId="blk">
    <w:name w:val="blk"/>
    <w:rsid w:val="00987CE2"/>
  </w:style>
  <w:style w:type="paragraph" w:styleId="afc">
    <w:name w:val="No Spacing"/>
    <w:uiPriority w:val="1"/>
    <w:qFormat/>
    <w:rsid w:val="000209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C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link w:val="10"/>
    <w:qFormat/>
    <w:rsid w:val="00124F3C"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  <w:outlineLvl w:val="0"/>
    </w:pPr>
    <w:rPr>
      <w:rFonts w:ascii="TimesDL" w:hAnsi="TimesDL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A00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7557"/>
    <w:rPr>
      <w:rFonts w:ascii="TimesDL" w:eastAsia="Times New Roman" w:hAnsi="TimesDL"/>
      <w:b/>
      <w:sz w:val="26"/>
    </w:rPr>
  </w:style>
  <w:style w:type="paragraph" w:styleId="a3">
    <w:name w:val="header"/>
    <w:basedOn w:val="a"/>
    <w:link w:val="a4"/>
    <w:uiPriority w:val="99"/>
    <w:rsid w:val="00124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4F7557"/>
    <w:rPr>
      <w:rFonts w:ascii="Times New Roman CYR" w:eastAsia="Times New Roman" w:hAnsi="Times New Roman CYR"/>
      <w:sz w:val="28"/>
    </w:rPr>
  </w:style>
  <w:style w:type="paragraph" w:styleId="a5">
    <w:name w:val="footer"/>
    <w:basedOn w:val="a"/>
    <w:link w:val="a6"/>
    <w:rsid w:val="00124F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4F7557"/>
    <w:rPr>
      <w:rFonts w:ascii="Times New Roman CYR" w:eastAsia="Times New Roman" w:hAnsi="Times New Roman CYR"/>
      <w:sz w:val="28"/>
    </w:rPr>
  </w:style>
  <w:style w:type="character" w:styleId="a7">
    <w:name w:val="page number"/>
    <w:basedOn w:val="a0"/>
    <w:rsid w:val="004F7557"/>
  </w:style>
  <w:style w:type="paragraph" w:styleId="a8">
    <w:name w:val="Body Text Indent"/>
    <w:basedOn w:val="a"/>
    <w:link w:val="a9"/>
    <w:rsid w:val="00124F3C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link w:val="a8"/>
    <w:rsid w:val="004F7557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rsid w:val="00124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F7557"/>
    <w:rPr>
      <w:rFonts w:ascii="Times New Roman CYR" w:eastAsia="Times New Roman" w:hAnsi="Times New Roman CYR"/>
      <w:sz w:val="28"/>
    </w:rPr>
  </w:style>
  <w:style w:type="character" w:customStyle="1" w:styleId="aa">
    <w:name w:val="Текст выноски Знак"/>
    <w:link w:val="ab"/>
    <w:uiPriority w:val="99"/>
    <w:semiHidden/>
    <w:rsid w:val="004F7557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124F3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4F7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F75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rsid w:val="004F7557"/>
    <w:rPr>
      <w:color w:val="0000FF"/>
      <w:u w:val="single"/>
    </w:rPr>
  </w:style>
  <w:style w:type="paragraph" w:customStyle="1" w:styleId="ConsPlusNormal">
    <w:name w:val="ConsPlusNormal"/>
    <w:rsid w:val="004F755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F75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F755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4F75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24F3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annotation text"/>
    <w:basedOn w:val="a"/>
    <w:link w:val="af"/>
    <w:uiPriority w:val="99"/>
    <w:rsid w:val="00124F3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f">
    <w:name w:val="Текст примечания Знак"/>
    <w:link w:val="ae"/>
    <w:uiPriority w:val="99"/>
    <w:rsid w:val="004F7557"/>
    <w:rPr>
      <w:rFonts w:ascii="Times New Roman" w:eastAsia="Times New Roman" w:hAnsi="Times New Roman"/>
    </w:rPr>
  </w:style>
  <w:style w:type="character" w:customStyle="1" w:styleId="af0">
    <w:name w:val="Схема документа Знак"/>
    <w:link w:val="af1"/>
    <w:semiHidden/>
    <w:rsid w:val="004F7557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124F3C"/>
    <w:pPr>
      <w:shd w:val="clear" w:color="auto" w:fill="000080"/>
      <w:spacing w:line="240" w:lineRule="auto"/>
      <w:jc w:val="left"/>
    </w:pPr>
    <w:rPr>
      <w:rFonts w:ascii="Tahoma" w:eastAsia="Calibri" w:hAnsi="Tahoma" w:cs="Tahoma"/>
      <w:sz w:val="20"/>
    </w:rPr>
  </w:style>
  <w:style w:type="character" w:customStyle="1" w:styleId="12">
    <w:name w:val="Схема документа Знак1"/>
    <w:uiPriority w:val="99"/>
    <w:semiHidden/>
    <w:rsid w:val="004F75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124F3C"/>
    <w:pPr>
      <w:spacing w:line="240" w:lineRule="auto"/>
      <w:ind w:firstLine="435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4F7557"/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124F3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концевой сноски Знак"/>
    <w:link w:val="af4"/>
    <w:uiPriority w:val="99"/>
    <w:semiHidden/>
    <w:rsid w:val="004F7557"/>
    <w:rPr>
      <w:rFonts w:ascii="Times New Roman CYR" w:eastAsia="Times New Roman" w:hAnsi="Times New Roman CYR"/>
    </w:rPr>
  </w:style>
  <w:style w:type="paragraph" w:styleId="af4">
    <w:name w:val="endnote text"/>
    <w:basedOn w:val="a"/>
    <w:link w:val="af3"/>
    <w:uiPriority w:val="99"/>
    <w:semiHidden/>
    <w:unhideWhenUsed/>
    <w:rsid w:val="00124F3C"/>
    <w:pPr>
      <w:spacing w:line="240" w:lineRule="auto"/>
    </w:pPr>
    <w:rPr>
      <w:sz w:val="20"/>
    </w:rPr>
  </w:style>
  <w:style w:type="character" w:customStyle="1" w:styleId="13">
    <w:name w:val="Текст концевой сноски Знак1"/>
    <w:uiPriority w:val="99"/>
    <w:semiHidden/>
    <w:rsid w:val="004F75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24F3C"/>
    <w:pPr>
      <w:widowControl w:val="0"/>
      <w:autoSpaceDE w:val="0"/>
      <w:autoSpaceDN w:val="0"/>
      <w:adjustRightInd w:val="0"/>
      <w:spacing w:line="484" w:lineRule="exact"/>
      <w:ind w:firstLine="518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4F755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4">
    <w:name w:val="Font Style44"/>
    <w:uiPriority w:val="99"/>
    <w:rsid w:val="004F755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5">
    <w:name w:val="Font Style45"/>
    <w:uiPriority w:val="99"/>
    <w:rsid w:val="004F755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4F755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24F3C"/>
    <w:pPr>
      <w:widowControl w:val="0"/>
      <w:autoSpaceDE w:val="0"/>
      <w:autoSpaceDN w:val="0"/>
      <w:adjustRightInd w:val="0"/>
      <w:spacing w:line="226" w:lineRule="exact"/>
    </w:pPr>
    <w:rPr>
      <w:rFonts w:ascii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124F3C"/>
    <w:pPr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semiHidden/>
    <w:rsid w:val="004F7557"/>
    <w:rPr>
      <w:rFonts w:ascii="Consolas" w:hAnsi="Consolas"/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124F3C"/>
    <w:pPr>
      <w:widowControl w:val="0"/>
      <w:autoSpaceDE w:val="0"/>
      <w:autoSpaceDN w:val="0"/>
      <w:adjustRightInd w:val="0"/>
      <w:spacing w:line="3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4F755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4">
    <w:name w:val="Font Style24"/>
    <w:uiPriority w:val="99"/>
    <w:rsid w:val="004F755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19">
    <w:name w:val="Font Style19"/>
    <w:uiPriority w:val="99"/>
    <w:rsid w:val="004F755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4F7557"/>
    <w:rPr>
      <w:rFonts w:ascii="Times New Roman" w:hAnsi="Times New Roman" w:cs="Times New Roman"/>
      <w:color w:val="000000"/>
      <w:sz w:val="26"/>
      <w:szCs w:val="26"/>
    </w:rPr>
  </w:style>
  <w:style w:type="character" w:styleId="af7">
    <w:name w:val="annotation reference"/>
    <w:uiPriority w:val="99"/>
    <w:unhideWhenUsed/>
    <w:rsid w:val="00CA1202"/>
    <w:rPr>
      <w:sz w:val="16"/>
      <w:szCs w:val="16"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124F3C"/>
    <w:pPr>
      <w:jc w:val="both"/>
    </w:pPr>
    <w:rPr>
      <w:rFonts w:ascii="Times New Roman CYR" w:hAnsi="Times New Roman CYR"/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F7557"/>
    <w:rPr>
      <w:rFonts w:ascii="Times New Roman CYR" w:eastAsia="Times New Roman" w:hAnsi="Times New Roman CYR"/>
      <w:b/>
      <w:bCs/>
    </w:rPr>
  </w:style>
  <w:style w:type="character" w:customStyle="1" w:styleId="20">
    <w:name w:val="Заголовок 2 Знак"/>
    <w:link w:val="2"/>
    <w:uiPriority w:val="9"/>
    <w:rsid w:val="003C000E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a">
    <w:name w:val="endnote reference"/>
    <w:uiPriority w:val="99"/>
    <w:semiHidden/>
    <w:rsid w:val="00124F3C"/>
    <w:rPr>
      <w:rFonts w:cs="Times New Roman"/>
      <w:vertAlign w:val="superscript"/>
    </w:rPr>
  </w:style>
  <w:style w:type="character" w:customStyle="1" w:styleId="BalloonTextChar1">
    <w:name w:val="Balloon Text Char1"/>
    <w:uiPriority w:val="99"/>
    <w:semiHidden/>
    <w:rsid w:val="00124F3C"/>
    <w:rPr>
      <w:rFonts w:ascii="Times New Roman" w:hAnsi="Times New Roman"/>
      <w:sz w:val="0"/>
      <w:szCs w:val="0"/>
      <w:lang w:eastAsia="en-US"/>
    </w:rPr>
  </w:style>
  <w:style w:type="character" w:customStyle="1" w:styleId="DocumentMapChar1">
    <w:name w:val="Document Map Char1"/>
    <w:uiPriority w:val="99"/>
    <w:semiHidden/>
    <w:rsid w:val="00124F3C"/>
    <w:rPr>
      <w:rFonts w:ascii="Times New Roman" w:hAnsi="Times New Roman"/>
      <w:sz w:val="0"/>
      <w:szCs w:val="0"/>
      <w:lang w:eastAsia="en-US"/>
    </w:rPr>
  </w:style>
  <w:style w:type="paragraph" w:styleId="afb">
    <w:name w:val="Revision"/>
    <w:hidden/>
    <w:uiPriority w:val="99"/>
    <w:semiHidden/>
    <w:rsid w:val="00124F3C"/>
    <w:rPr>
      <w:sz w:val="22"/>
      <w:szCs w:val="22"/>
      <w:lang w:eastAsia="en-US"/>
    </w:rPr>
  </w:style>
  <w:style w:type="character" w:customStyle="1" w:styleId="blk">
    <w:name w:val="blk"/>
    <w:rsid w:val="00987CE2"/>
  </w:style>
  <w:style w:type="paragraph" w:styleId="afc">
    <w:name w:val="No Spacing"/>
    <w:uiPriority w:val="1"/>
    <w:qFormat/>
    <w:rsid w:val="000209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8131710F6F55923FA71DEF1CEFC180A128710983419BE61375C147CDh2b1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461DA7446E764C645552901DB54F146FBBEBA21FD92BA581E069A124ZE64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441CA714A0636F4E8D3C3AB118C9EEF1E3F44B9A361FB4C00495EDEZ0k7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473F-537E-4362-BD75-A9C4CC56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22216</CharactersWithSpaces>
  <SharedDoc>false</SharedDoc>
  <HLinks>
    <vt:vector size="60" baseType="variant">
      <vt:variant>
        <vt:i4>2162694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http://www.consultant.ru/document/cons_doc_LAW_162649/</vt:lpwstr>
      </vt:variant>
      <vt:variant>
        <vt:lpwstr/>
      </vt:variant>
      <vt:variant>
        <vt:i4>851972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consultantplus://offline/ref=7B2888F383DF842583C51964D9E5B78D2B178E54965E3E70B66B2A7F0261fFT</vt:lpwstr>
      </vt:variant>
      <vt:variant>
        <vt:lpwstr/>
      </vt:variant>
      <vt:variant>
        <vt:i4>3145778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consultantplus://offline/ref=B119CCB4B758C2B81E7C9A127693CFF926BB7C7DA5B1FCD682D6946D0E3E1F1F62E04C2C73657DD1tCsBT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../../AppData/Local/Microsoft/Windows/Users/inurbekov/AppData/Local/Microsoft/Windows/INetCache/AppData/Local/Microsoft/Windows/Users/inurbekov/AppData/Local/Microsoft/Windows/INetCache/Content.Outlook/AppData/Users/inurbekov/AppData/Local/Microsoft/Windows/Temporary Internet Files/Content.Outlook/AppData/Local/Users/inurbekov/AppData/Local/Microsoft/Windows/Temporary Internet Files/Content.Outlook/AppData/Local/Microsoft/Windows/INetCache/Content.Outlook/AppData/Local/Microsoft/Windows/INetCache/Content.Outlook/AppData/Local/Microsoft/Windows/Temporary Internet Files/Downloads/(10) Единый законопроект на базе 47538-6 (для второго чтения) с учетом МФЦ и ЦБ без новой редакции по фин  сделкам_clean (Яндекс + Сбер) (2).doc</vt:lpwstr>
      </vt:variant>
      <vt:variant>
        <vt:lpwstr>Par42</vt:lpwstr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consultantplus://offline/ref=003408EF9F5776D3F642F7B56357D41FBBD1D8614C0E3BAFFDC85C0F899F9C7697366A9Ai069S</vt:lpwstr>
      </vt:variant>
      <vt:variant>
        <vt:lpwstr/>
      </vt:variant>
      <vt:variant>
        <vt:i4>65538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consultantplus://offline/ref=328131710F6F55923FA71DEF1CEFC180A128710983419BE61375C147CDh2b1U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consultantplus://offline/ref=0B461DA7446E764C645552901DB54F146FBBEBA21FD92BA581E069A124ZE64U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consultantplus://offline/ref=206441CA714A0636F4E8D3C3AB118C9EEF1E3F44B9A361FB4C00495EDEZ0k7T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consultantplus://offline/ref=3E2098FA3B1737C3F8C7B10747171E023E15E31246A1766CB3EB21783881F02810C7D0367DA539R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consultantplus://offline/ref=3E2098FA3B1737C3F8C7B10747171E023E15E31246A1766CB3EB21783881F02810C7D0367D59A333R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2017-02-21T14:42:00Z</dcterms:created>
  <dcterms:modified xsi:type="dcterms:W3CDTF">2017-05-26T13:10:00Z</dcterms:modified>
</cp:coreProperties>
</file>