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9D" w:rsidRPr="0066527B" w:rsidRDefault="00462A9D" w:rsidP="0066527B">
      <w:pPr>
        <w:autoSpaceDE w:val="0"/>
        <w:autoSpaceDN w:val="0"/>
        <w:adjustRightInd w:val="0"/>
        <w:jc w:val="right"/>
        <w:outlineLvl w:val="0"/>
      </w:pPr>
      <w:r w:rsidRPr="0066527B">
        <w:t>Приложение 1</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Ставки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w:t>
      </w:r>
      <w:r>
        <w:rPr>
          <w:rFonts w:ascii="Times New Roman" w:hAnsi="Times New Roman" w:cs="Times New Roman"/>
          <w:b/>
          <w:sz w:val="28"/>
          <w:szCs w:val="28"/>
        </w:rPr>
        <w:t>е жилым помещением, принадлежащи</w:t>
      </w:r>
      <w:r w:rsidRPr="00DB6BBD">
        <w:rPr>
          <w:rFonts w:ascii="Times New Roman" w:hAnsi="Times New Roman" w:cs="Times New Roman"/>
          <w:b/>
          <w:sz w:val="28"/>
          <w:szCs w:val="28"/>
        </w:rPr>
        <w:t xml:space="preserve">м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на праве собственности городу  Москве, для нанимателей жилых помещений по договору социального найма жилого помещения; </w:t>
      </w:r>
    </w:p>
    <w:p w:rsidR="00462A9D" w:rsidRPr="00DB6BB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по договору найма специализированного жилого помещения</w:t>
      </w:r>
    </w:p>
    <w:p w:rsidR="00462A9D" w:rsidRDefault="00462A9D" w:rsidP="0066527B">
      <w:pPr>
        <w:autoSpaceDE w:val="0"/>
        <w:autoSpaceDN w:val="0"/>
        <w:adjustRightInd w:val="0"/>
        <w:jc w:val="right"/>
        <w:outlineLvl w:val="0"/>
      </w:pPr>
    </w:p>
    <w:p w:rsidR="00462A9D" w:rsidRDefault="00462A9D" w:rsidP="0066527B">
      <w:pPr>
        <w:autoSpaceDE w:val="0"/>
        <w:autoSpaceDN w:val="0"/>
        <w:adjustRightInd w:val="0"/>
        <w:jc w:val="right"/>
        <w:outlineLvl w:val="0"/>
      </w:pPr>
      <w:r>
        <w:t xml:space="preserve"> (вводятся с 1 января 2012 г.)</w:t>
      </w:r>
    </w:p>
    <w:p w:rsidR="00462A9D" w:rsidRDefault="00462A9D" w:rsidP="0066527B">
      <w:pPr>
        <w:autoSpaceDE w:val="0"/>
        <w:autoSpaceDN w:val="0"/>
        <w:adjustRightInd w:val="0"/>
        <w:jc w:val="right"/>
        <w:outlineLvl w:val="0"/>
      </w:pPr>
    </w:p>
    <w:tbl>
      <w:tblPr>
        <w:tblW w:w="9356" w:type="dxa"/>
        <w:tblInd w:w="70" w:type="dxa"/>
        <w:tblLayout w:type="fixed"/>
        <w:tblCellMar>
          <w:left w:w="70" w:type="dxa"/>
          <w:right w:w="70" w:type="dxa"/>
        </w:tblCellMar>
        <w:tblLook w:val="0000"/>
      </w:tblPr>
      <w:tblGrid>
        <w:gridCol w:w="540"/>
        <w:gridCol w:w="4995"/>
        <w:gridCol w:w="2025"/>
        <w:gridCol w:w="1796"/>
      </w:tblGrid>
      <w:tr w:rsidR="00462A9D" w:rsidRPr="00FC72E2" w:rsidTr="0066527B">
        <w:trPr>
          <w:cantSplit/>
          <w:trHeight w:val="720"/>
        </w:trPr>
        <w:tc>
          <w:tcPr>
            <w:tcW w:w="540"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99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Категории многоквартирных домов</w:t>
            </w:r>
          </w:p>
        </w:tc>
        <w:tc>
          <w:tcPr>
            <w:tcW w:w="3821"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462A9D" w:rsidRPr="00FC72E2" w:rsidTr="0066527B">
        <w:trPr>
          <w:cantSplit/>
          <w:trHeight w:val="240"/>
        </w:trPr>
        <w:tc>
          <w:tcPr>
            <w:tcW w:w="540"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4995"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3821"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Зона</w:t>
            </w:r>
          </w:p>
        </w:tc>
      </w:tr>
      <w:tr w:rsidR="00462A9D" w:rsidRPr="00FC72E2" w:rsidTr="0066527B">
        <w:trPr>
          <w:cantSplit/>
          <w:trHeight w:val="240"/>
        </w:trPr>
        <w:tc>
          <w:tcPr>
            <w:tcW w:w="540"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499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I</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II</w:t>
            </w:r>
          </w:p>
        </w:tc>
      </w:tr>
      <w:tr w:rsidR="00462A9D" w:rsidRPr="00FC72E2" w:rsidTr="0066527B">
        <w:trPr>
          <w:cantSplit/>
          <w:trHeight w:val="1129"/>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99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с   </w:t>
            </w:r>
            <w:r w:rsidRPr="00FC72E2">
              <w:rPr>
                <w:rFonts w:ascii="Times New Roman" w:hAnsi="Times New Roman" w:cs="Times New Roman"/>
                <w:sz w:val="28"/>
                <w:szCs w:val="28"/>
              </w:rPr>
              <w:br/>
              <w:t xml:space="preserve">лифтом независимо от материала стен </w:t>
            </w:r>
            <w:r w:rsidRPr="00FC72E2">
              <w:rPr>
                <w:rFonts w:ascii="Times New Roman" w:hAnsi="Times New Roman" w:cs="Times New Roman"/>
                <w:sz w:val="28"/>
                <w:szCs w:val="28"/>
              </w:rPr>
              <w:br/>
              <w:t xml:space="preserve">и 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2,06</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1,60</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499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без </w:t>
            </w:r>
            <w:r w:rsidRPr="00FC72E2">
              <w:rPr>
                <w:rFonts w:ascii="Times New Roman" w:hAnsi="Times New Roman" w:cs="Times New Roman"/>
                <w:sz w:val="28"/>
                <w:szCs w:val="28"/>
              </w:rPr>
              <w:br/>
              <w:t>лифта независимо от материала стен и</w:t>
            </w:r>
            <w:r w:rsidRPr="00FC72E2">
              <w:rPr>
                <w:rFonts w:ascii="Times New Roman" w:hAnsi="Times New Roman" w:cs="Times New Roman"/>
                <w:sz w:val="28"/>
                <w:szCs w:val="28"/>
              </w:rPr>
              <w:br/>
              <w:t xml:space="preserve">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0,91</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0,69</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62A9D" w:rsidRDefault="00462A9D" w:rsidP="0066527B">
      <w:pPr>
        <w:autoSpaceDE w:val="0"/>
        <w:autoSpaceDN w:val="0"/>
        <w:adjustRightInd w:val="0"/>
        <w:ind w:firstLine="540"/>
        <w:jc w:val="both"/>
        <w:outlineLvl w:val="0"/>
      </w:pPr>
      <w:r>
        <w:t>2. Плата за наем не взимается в:</w:t>
      </w:r>
    </w:p>
    <w:p w:rsidR="00462A9D" w:rsidRDefault="00462A9D" w:rsidP="0066527B">
      <w:pPr>
        <w:autoSpaceDE w:val="0"/>
        <w:autoSpaceDN w:val="0"/>
        <w:adjustRightInd w:val="0"/>
        <w:ind w:firstLine="540"/>
        <w:jc w:val="both"/>
        <w:outlineLvl w:val="0"/>
      </w:pPr>
      <w:r>
        <w:t>- домах с износом 60 процентов и более;</w:t>
      </w:r>
    </w:p>
    <w:p w:rsidR="00462A9D" w:rsidRDefault="00462A9D" w:rsidP="0066527B">
      <w:pPr>
        <w:autoSpaceDE w:val="0"/>
        <w:autoSpaceDN w:val="0"/>
        <w:adjustRightInd w:val="0"/>
        <w:ind w:firstLine="540"/>
        <w:jc w:val="both"/>
        <w:outlineLvl w:val="0"/>
      </w:pPr>
      <w:r>
        <w:t>- домах без одного и более видов удобств;</w:t>
      </w:r>
    </w:p>
    <w:p w:rsidR="00462A9D" w:rsidRDefault="00462A9D" w:rsidP="0066527B">
      <w:pPr>
        <w:autoSpaceDE w:val="0"/>
        <w:autoSpaceDN w:val="0"/>
        <w:adjustRightInd w:val="0"/>
        <w:ind w:firstLine="540"/>
        <w:jc w:val="both"/>
        <w:outlineLvl w:val="0"/>
      </w:pPr>
      <w:r>
        <w:t>- домах серии К-7, II-32, 1-335, II-35;</w:t>
      </w:r>
    </w:p>
    <w:p w:rsidR="00462A9D" w:rsidRDefault="00462A9D" w:rsidP="0066527B">
      <w:pPr>
        <w:autoSpaceDE w:val="0"/>
        <w:autoSpaceDN w:val="0"/>
        <w:adjustRightInd w:val="0"/>
        <w:ind w:firstLine="540"/>
        <w:jc w:val="both"/>
        <w:outlineLvl w:val="0"/>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462A9D" w:rsidRDefault="00462A9D" w:rsidP="0066527B">
      <w:pPr>
        <w:autoSpaceDE w:val="0"/>
        <w:autoSpaceDN w:val="0"/>
        <w:adjustRightInd w:val="0"/>
        <w:ind w:firstLine="540"/>
        <w:jc w:val="both"/>
        <w:outlineLvl w:val="0"/>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Жилая площадь - сумма площадей жилых комнат квартиры без учета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6. Границы зон для взимания платы за наем:</w:t>
      </w:r>
    </w:p>
    <w:p w:rsidR="00462A9D" w:rsidRDefault="00462A9D" w:rsidP="0066527B">
      <w:pPr>
        <w:autoSpaceDE w:val="0"/>
        <w:autoSpaceDN w:val="0"/>
        <w:adjustRightInd w:val="0"/>
        <w:ind w:firstLine="540"/>
        <w:jc w:val="both"/>
        <w:outlineLvl w:val="0"/>
      </w:pPr>
      <w: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II зона - территории Москвы, не вошедшие в I зону.</w:t>
      </w:r>
    </w:p>
    <w:p w:rsidR="00462A9D" w:rsidRDefault="00462A9D" w:rsidP="0066527B">
      <w:pPr>
        <w:autoSpaceDE w:val="0"/>
        <w:autoSpaceDN w:val="0"/>
        <w:adjustRightInd w:val="0"/>
        <w:ind w:firstLine="540"/>
        <w:jc w:val="both"/>
        <w:outlineLvl w:val="0"/>
      </w:pPr>
      <w: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2</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Ставки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w:t>
      </w:r>
      <w:r>
        <w:rPr>
          <w:rFonts w:ascii="Times New Roman" w:hAnsi="Times New Roman" w:cs="Times New Roman"/>
          <w:b/>
          <w:sz w:val="28"/>
          <w:szCs w:val="28"/>
        </w:rPr>
        <w:t>е жилым помещением, принадлежащи</w:t>
      </w:r>
      <w:r w:rsidRPr="00DB6BBD">
        <w:rPr>
          <w:rFonts w:ascii="Times New Roman" w:hAnsi="Times New Roman" w:cs="Times New Roman"/>
          <w:b/>
          <w:sz w:val="28"/>
          <w:szCs w:val="28"/>
        </w:rPr>
        <w:t xml:space="preserve">м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на праве собственности городу  Москве, для нанимателей жилых помещений по договору социального найма жилого помещения; </w:t>
      </w:r>
    </w:p>
    <w:p w:rsidR="00462A9D" w:rsidRPr="00DB6BB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по договору найма специализированного жилого помещения</w:t>
      </w:r>
    </w:p>
    <w:p w:rsidR="00462A9D" w:rsidRDefault="00462A9D" w:rsidP="0066527B">
      <w:pPr>
        <w:autoSpaceDE w:val="0"/>
        <w:autoSpaceDN w:val="0"/>
        <w:adjustRightInd w:val="0"/>
        <w:jc w:val="right"/>
        <w:outlineLvl w:val="0"/>
      </w:pPr>
    </w:p>
    <w:p w:rsidR="00462A9D" w:rsidRDefault="00462A9D" w:rsidP="0066527B">
      <w:pPr>
        <w:autoSpaceDE w:val="0"/>
        <w:autoSpaceDN w:val="0"/>
        <w:adjustRightInd w:val="0"/>
        <w:jc w:val="right"/>
        <w:outlineLvl w:val="0"/>
      </w:pPr>
      <w:r>
        <w:t xml:space="preserve"> (вводятся с 1 июля 2012 г.)</w:t>
      </w:r>
    </w:p>
    <w:p w:rsidR="00462A9D" w:rsidRDefault="00462A9D" w:rsidP="0066527B">
      <w:pPr>
        <w:autoSpaceDE w:val="0"/>
        <w:autoSpaceDN w:val="0"/>
        <w:adjustRightInd w:val="0"/>
        <w:jc w:val="right"/>
        <w:outlineLvl w:val="0"/>
      </w:pPr>
    </w:p>
    <w:tbl>
      <w:tblPr>
        <w:tblW w:w="9356" w:type="dxa"/>
        <w:tblInd w:w="70" w:type="dxa"/>
        <w:tblLayout w:type="fixed"/>
        <w:tblCellMar>
          <w:left w:w="70" w:type="dxa"/>
          <w:right w:w="70" w:type="dxa"/>
        </w:tblCellMar>
        <w:tblLook w:val="0000"/>
      </w:tblPr>
      <w:tblGrid>
        <w:gridCol w:w="540"/>
        <w:gridCol w:w="4995"/>
        <w:gridCol w:w="2025"/>
        <w:gridCol w:w="1796"/>
      </w:tblGrid>
      <w:tr w:rsidR="00462A9D" w:rsidRPr="00FC72E2" w:rsidTr="0066527B">
        <w:trPr>
          <w:cantSplit/>
          <w:trHeight w:val="720"/>
        </w:trPr>
        <w:tc>
          <w:tcPr>
            <w:tcW w:w="540"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99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Категории многоквартирных домов</w:t>
            </w:r>
          </w:p>
        </w:tc>
        <w:tc>
          <w:tcPr>
            <w:tcW w:w="3821"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462A9D" w:rsidRPr="00FC72E2" w:rsidTr="0066527B">
        <w:trPr>
          <w:cantSplit/>
          <w:trHeight w:val="240"/>
        </w:trPr>
        <w:tc>
          <w:tcPr>
            <w:tcW w:w="540"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4995"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3821"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Зона</w:t>
            </w:r>
          </w:p>
        </w:tc>
      </w:tr>
      <w:tr w:rsidR="00462A9D" w:rsidRPr="00FC72E2" w:rsidTr="0066527B">
        <w:trPr>
          <w:cantSplit/>
          <w:trHeight w:val="240"/>
        </w:trPr>
        <w:tc>
          <w:tcPr>
            <w:tcW w:w="540"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499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I</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II</w:t>
            </w:r>
          </w:p>
        </w:tc>
      </w:tr>
      <w:tr w:rsidR="00462A9D" w:rsidRPr="00FC72E2" w:rsidTr="0066527B">
        <w:trPr>
          <w:cantSplit/>
          <w:trHeight w:val="1129"/>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99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с   </w:t>
            </w:r>
            <w:r w:rsidRPr="00FC72E2">
              <w:rPr>
                <w:rFonts w:ascii="Times New Roman" w:hAnsi="Times New Roman" w:cs="Times New Roman"/>
                <w:sz w:val="28"/>
                <w:szCs w:val="28"/>
              </w:rPr>
              <w:br/>
              <w:t xml:space="preserve">лифтом независимо от материала стен </w:t>
            </w:r>
            <w:r w:rsidRPr="00FC72E2">
              <w:rPr>
                <w:rFonts w:ascii="Times New Roman" w:hAnsi="Times New Roman" w:cs="Times New Roman"/>
                <w:sz w:val="28"/>
                <w:szCs w:val="28"/>
              </w:rPr>
              <w:br/>
              <w:t xml:space="preserve">и 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2,58</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2,00</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499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без </w:t>
            </w:r>
            <w:r w:rsidRPr="00FC72E2">
              <w:rPr>
                <w:rFonts w:ascii="Times New Roman" w:hAnsi="Times New Roman" w:cs="Times New Roman"/>
                <w:sz w:val="28"/>
                <w:szCs w:val="28"/>
              </w:rPr>
              <w:br/>
              <w:t>лифта независимо от материала стен и</w:t>
            </w:r>
            <w:r w:rsidRPr="00FC72E2">
              <w:rPr>
                <w:rFonts w:ascii="Times New Roman" w:hAnsi="Times New Roman" w:cs="Times New Roman"/>
                <w:sz w:val="28"/>
                <w:szCs w:val="28"/>
              </w:rPr>
              <w:br/>
              <w:t xml:space="preserve">наличия мусоропровода               </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1,14</w:t>
            </w:r>
          </w:p>
        </w:tc>
        <w:tc>
          <w:tcPr>
            <w:tcW w:w="179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0,86</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62A9D" w:rsidRDefault="00462A9D" w:rsidP="0066527B">
      <w:pPr>
        <w:autoSpaceDE w:val="0"/>
        <w:autoSpaceDN w:val="0"/>
        <w:adjustRightInd w:val="0"/>
        <w:ind w:firstLine="540"/>
        <w:jc w:val="both"/>
        <w:outlineLvl w:val="0"/>
      </w:pPr>
      <w:r>
        <w:t>2. Плата за наем не взимается в:</w:t>
      </w:r>
    </w:p>
    <w:p w:rsidR="00462A9D" w:rsidRDefault="00462A9D" w:rsidP="0066527B">
      <w:pPr>
        <w:autoSpaceDE w:val="0"/>
        <w:autoSpaceDN w:val="0"/>
        <w:adjustRightInd w:val="0"/>
        <w:ind w:firstLine="540"/>
        <w:jc w:val="both"/>
        <w:outlineLvl w:val="0"/>
      </w:pPr>
      <w:r>
        <w:t>- домах с износом 60 процентов и более;</w:t>
      </w:r>
    </w:p>
    <w:p w:rsidR="00462A9D" w:rsidRDefault="00462A9D" w:rsidP="0066527B">
      <w:pPr>
        <w:autoSpaceDE w:val="0"/>
        <w:autoSpaceDN w:val="0"/>
        <w:adjustRightInd w:val="0"/>
        <w:ind w:firstLine="540"/>
        <w:jc w:val="both"/>
        <w:outlineLvl w:val="0"/>
      </w:pPr>
      <w:r>
        <w:t>- домах без одного и более видов удобств;</w:t>
      </w:r>
    </w:p>
    <w:p w:rsidR="00462A9D" w:rsidRDefault="00462A9D" w:rsidP="0066527B">
      <w:pPr>
        <w:autoSpaceDE w:val="0"/>
        <w:autoSpaceDN w:val="0"/>
        <w:adjustRightInd w:val="0"/>
        <w:ind w:firstLine="540"/>
        <w:jc w:val="both"/>
        <w:outlineLvl w:val="0"/>
      </w:pPr>
      <w:r>
        <w:t>- домах серии К-7, II-32, 1-335, II-35;</w:t>
      </w:r>
    </w:p>
    <w:p w:rsidR="00462A9D" w:rsidRDefault="00462A9D" w:rsidP="0066527B">
      <w:pPr>
        <w:autoSpaceDE w:val="0"/>
        <w:autoSpaceDN w:val="0"/>
        <w:adjustRightInd w:val="0"/>
        <w:ind w:firstLine="540"/>
        <w:jc w:val="both"/>
        <w:outlineLvl w:val="0"/>
      </w:pPr>
      <w: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462A9D" w:rsidRDefault="00462A9D" w:rsidP="0066527B">
      <w:pPr>
        <w:autoSpaceDE w:val="0"/>
        <w:autoSpaceDN w:val="0"/>
        <w:adjustRightInd w:val="0"/>
        <w:ind w:firstLine="540"/>
        <w:jc w:val="both"/>
        <w:outlineLvl w:val="0"/>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Жилая площадь - сумма площадей жилых комнат квартиры без учета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6. Границы зон для взимания платы за наем:</w:t>
      </w:r>
    </w:p>
    <w:p w:rsidR="00462A9D" w:rsidRDefault="00462A9D" w:rsidP="0066527B">
      <w:pPr>
        <w:autoSpaceDE w:val="0"/>
        <w:autoSpaceDN w:val="0"/>
        <w:adjustRightInd w:val="0"/>
        <w:ind w:firstLine="540"/>
        <w:jc w:val="both"/>
        <w:outlineLvl w:val="0"/>
      </w:pPr>
      <w: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II зона - территории Москвы, не вошедшие в I зону.</w:t>
      </w:r>
    </w:p>
    <w:p w:rsidR="00462A9D" w:rsidRDefault="00462A9D" w:rsidP="0066527B">
      <w:pPr>
        <w:autoSpaceDE w:val="0"/>
        <w:autoSpaceDN w:val="0"/>
        <w:adjustRightInd w:val="0"/>
        <w:ind w:firstLine="540"/>
        <w:jc w:val="both"/>
        <w:outlineLvl w:val="0"/>
      </w:pPr>
      <w: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3</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Ставки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пользование жилым помещением,</w:t>
      </w:r>
      <w:r>
        <w:rPr>
          <w:rFonts w:ascii="Times New Roman" w:hAnsi="Times New Roman" w:cs="Times New Roman"/>
          <w:b/>
          <w:sz w:val="28"/>
          <w:szCs w:val="28"/>
        </w:rPr>
        <w:t xml:space="preserve"> принадлежащи</w:t>
      </w:r>
      <w:r w:rsidRPr="00DB6BBD">
        <w:rPr>
          <w:rFonts w:ascii="Times New Roman" w:hAnsi="Times New Roman" w:cs="Times New Roman"/>
          <w:b/>
          <w:sz w:val="28"/>
          <w:szCs w:val="28"/>
        </w:rPr>
        <w:t>м</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 на праве собственности городу</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Москве,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для  нанимателей жилых помещений по</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договору найма </w:t>
      </w:r>
      <w:r>
        <w:rPr>
          <w:rFonts w:ascii="Times New Roman" w:hAnsi="Times New Roman" w:cs="Times New Roman"/>
          <w:b/>
          <w:sz w:val="28"/>
          <w:szCs w:val="28"/>
        </w:rPr>
        <w:t xml:space="preserve">жилого помещения </w:t>
      </w:r>
      <w:r w:rsidRPr="00DB6BBD">
        <w:rPr>
          <w:rFonts w:ascii="Times New Roman" w:hAnsi="Times New Roman" w:cs="Times New Roman"/>
          <w:b/>
          <w:sz w:val="28"/>
          <w:szCs w:val="28"/>
        </w:rPr>
        <w:t>жилищного фонда коммерческого использования</w:t>
      </w:r>
    </w:p>
    <w:p w:rsidR="00462A9D" w:rsidRPr="00DB6BBD" w:rsidRDefault="00462A9D" w:rsidP="0066527B">
      <w:pPr>
        <w:pStyle w:val="PlainText"/>
        <w:jc w:val="center"/>
        <w:rPr>
          <w:rFonts w:ascii="Times New Roman" w:hAnsi="Times New Roman" w:cs="Times New Roman"/>
          <w:b/>
          <w:sz w:val="28"/>
          <w:szCs w:val="28"/>
        </w:rPr>
      </w:pPr>
      <w:r>
        <w:rPr>
          <w:rFonts w:ascii="Times New Roman" w:hAnsi="Times New Roman" w:cs="Times New Roman"/>
          <w:b/>
          <w:sz w:val="28"/>
          <w:szCs w:val="28"/>
        </w:rPr>
        <w:t>(наем коммерческий)</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right"/>
        <w:outlineLvl w:val="0"/>
      </w:pPr>
      <w:r>
        <w:t>(вводятся с 1  января 2012 г.)</w:t>
      </w:r>
    </w:p>
    <w:p w:rsidR="00462A9D" w:rsidRDefault="00462A9D" w:rsidP="0066527B">
      <w:pPr>
        <w:autoSpaceDE w:val="0"/>
        <w:autoSpaceDN w:val="0"/>
        <w:adjustRightInd w:val="0"/>
        <w:jc w:val="right"/>
        <w:outlineLvl w:val="0"/>
      </w:pPr>
    </w:p>
    <w:tbl>
      <w:tblPr>
        <w:tblW w:w="9498" w:type="dxa"/>
        <w:tblInd w:w="70" w:type="dxa"/>
        <w:tblLayout w:type="fixed"/>
        <w:tblCellMar>
          <w:left w:w="70" w:type="dxa"/>
          <w:right w:w="70" w:type="dxa"/>
        </w:tblCellMar>
        <w:tblLook w:val="0000"/>
      </w:tblPr>
      <w:tblGrid>
        <w:gridCol w:w="540"/>
        <w:gridCol w:w="3855"/>
        <w:gridCol w:w="2693"/>
        <w:gridCol w:w="2410"/>
      </w:tblGrid>
      <w:tr w:rsidR="00462A9D" w:rsidRPr="00FC72E2" w:rsidTr="0066527B">
        <w:trPr>
          <w:cantSplit/>
          <w:trHeight w:val="1087"/>
        </w:trPr>
        <w:tc>
          <w:tcPr>
            <w:tcW w:w="540"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385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Категории многоквартирных    </w:t>
            </w:r>
            <w:r w:rsidRPr="00FC72E2">
              <w:rPr>
                <w:rFonts w:ascii="Times New Roman" w:hAnsi="Times New Roman" w:cs="Times New Roman"/>
                <w:sz w:val="28"/>
                <w:szCs w:val="28"/>
              </w:rPr>
              <w:br/>
              <w:t>домов</w:t>
            </w:r>
          </w:p>
        </w:tc>
        <w:tc>
          <w:tcPr>
            <w:tcW w:w="5103"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Ставки платы за наем (коммерческий)    </w:t>
            </w:r>
            <w:r w:rsidRPr="00FC72E2">
              <w:rPr>
                <w:rFonts w:ascii="Times New Roman" w:hAnsi="Times New Roman" w:cs="Times New Roman"/>
                <w:sz w:val="28"/>
                <w:szCs w:val="28"/>
              </w:rPr>
              <w:br/>
              <w:t xml:space="preserve">жилого помещения (в рублях за 1 кв. м  </w:t>
            </w:r>
            <w:r w:rsidRPr="00FC72E2">
              <w:rPr>
                <w:rFonts w:ascii="Times New Roman" w:hAnsi="Times New Roman" w:cs="Times New Roman"/>
                <w:sz w:val="28"/>
                <w:szCs w:val="28"/>
              </w:rPr>
              <w:br/>
              <w:t>общей площади жилого помещения в месяц)</w:t>
            </w:r>
          </w:p>
        </w:tc>
      </w:tr>
      <w:tr w:rsidR="00462A9D" w:rsidRPr="00FC72E2" w:rsidTr="0066527B">
        <w:trPr>
          <w:cantSplit/>
          <w:trHeight w:val="2095"/>
        </w:trPr>
        <w:tc>
          <w:tcPr>
            <w:tcW w:w="540"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385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Для жилых помещений,</w:t>
            </w:r>
            <w:r w:rsidRPr="00FC72E2">
              <w:rPr>
                <w:rFonts w:ascii="Times New Roman" w:hAnsi="Times New Roman" w:cs="Times New Roman"/>
                <w:sz w:val="28"/>
                <w:szCs w:val="28"/>
              </w:rPr>
              <w:br/>
              <w:t xml:space="preserve">расположенных на    </w:t>
            </w:r>
            <w:r w:rsidRPr="00FC72E2">
              <w:rPr>
                <w:rFonts w:ascii="Times New Roman" w:hAnsi="Times New Roman" w:cs="Times New Roman"/>
                <w:sz w:val="28"/>
                <w:szCs w:val="28"/>
              </w:rPr>
              <w:br/>
              <w:t>втором и последующих</w:t>
            </w:r>
            <w:r w:rsidRPr="00FC72E2">
              <w:rPr>
                <w:rFonts w:ascii="Times New Roman" w:hAnsi="Times New Roman" w:cs="Times New Roman"/>
                <w:sz w:val="28"/>
                <w:szCs w:val="28"/>
              </w:rPr>
              <w:br/>
              <w:t>этажах дома</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Для жилых         </w:t>
            </w:r>
            <w:r w:rsidRPr="00FC72E2">
              <w:rPr>
                <w:rFonts w:ascii="Times New Roman" w:hAnsi="Times New Roman" w:cs="Times New Roman"/>
                <w:sz w:val="28"/>
                <w:szCs w:val="28"/>
              </w:rPr>
              <w:br/>
              <w:t xml:space="preserve">помещений,        </w:t>
            </w:r>
            <w:r w:rsidRPr="00FC72E2">
              <w:rPr>
                <w:rFonts w:ascii="Times New Roman" w:hAnsi="Times New Roman" w:cs="Times New Roman"/>
                <w:sz w:val="28"/>
                <w:szCs w:val="28"/>
              </w:rPr>
              <w:br/>
              <w:t xml:space="preserve">расположенных на  </w:t>
            </w:r>
            <w:r w:rsidRPr="00FC72E2">
              <w:rPr>
                <w:rFonts w:ascii="Times New Roman" w:hAnsi="Times New Roman" w:cs="Times New Roman"/>
                <w:sz w:val="28"/>
                <w:szCs w:val="28"/>
              </w:rPr>
              <w:br/>
              <w:t>первом этаже дома</w:t>
            </w:r>
          </w:p>
        </w:tc>
      </w:tr>
      <w:tr w:rsidR="00462A9D" w:rsidRPr="00FC72E2" w:rsidTr="0066527B">
        <w:trPr>
          <w:cantSplit/>
          <w:trHeight w:val="1133"/>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с лифтом и       </w:t>
            </w:r>
            <w:r w:rsidRPr="00FC72E2">
              <w:rPr>
                <w:rFonts w:ascii="Times New Roman" w:hAnsi="Times New Roman" w:cs="Times New Roman"/>
                <w:sz w:val="28"/>
                <w:szCs w:val="28"/>
              </w:rPr>
              <w:br/>
              <w:t xml:space="preserve">мусоропроводом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5,81</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5,33</w:t>
            </w:r>
          </w:p>
        </w:tc>
      </w:tr>
      <w:tr w:rsidR="00462A9D" w:rsidRPr="00FC72E2" w:rsidTr="0066527B">
        <w:trPr>
          <w:cantSplit/>
          <w:trHeight w:val="1121"/>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с лифтом, без    </w:t>
            </w:r>
            <w:r w:rsidRPr="00FC72E2">
              <w:rPr>
                <w:rFonts w:ascii="Times New Roman" w:hAnsi="Times New Roman" w:cs="Times New Roman"/>
                <w:sz w:val="28"/>
                <w:szCs w:val="28"/>
              </w:rPr>
              <w:br/>
              <w:t xml:space="preserve">мусоропровода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5,56</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5,09</w:t>
            </w:r>
          </w:p>
        </w:tc>
      </w:tr>
      <w:tr w:rsidR="00462A9D" w:rsidRPr="00FC72E2" w:rsidTr="0066527B">
        <w:trPr>
          <w:cantSplit/>
          <w:trHeight w:val="1109"/>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без лифта, с     </w:t>
            </w:r>
            <w:r w:rsidRPr="00FC72E2">
              <w:rPr>
                <w:rFonts w:ascii="Times New Roman" w:hAnsi="Times New Roman" w:cs="Times New Roman"/>
                <w:sz w:val="28"/>
                <w:szCs w:val="28"/>
              </w:rPr>
              <w:br/>
              <w:t xml:space="preserve">мусоропроводом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5,33</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4,86</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без лифта, без   </w:t>
            </w:r>
            <w:r w:rsidRPr="00FC72E2">
              <w:rPr>
                <w:rFonts w:ascii="Times New Roman" w:hAnsi="Times New Roman" w:cs="Times New Roman"/>
                <w:sz w:val="28"/>
                <w:szCs w:val="28"/>
              </w:rPr>
              <w:br/>
              <w:t xml:space="preserve">мусоропровода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5,09</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4,63</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При расчете платы за наем (коммерческий) к указанным ставкам применяют следующие коэффициенты:</w:t>
      </w:r>
    </w:p>
    <w:p w:rsidR="00462A9D" w:rsidRDefault="00462A9D" w:rsidP="0066527B">
      <w:pPr>
        <w:autoSpaceDE w:val="0"/>
        <w:autoSpaceDN w:val="0"/>
        <w:adjustRightInd w:val="0"/>
        <w:ind w:firstLine="540"/>
        <w:jc w:val="both"/>
        <w:outlineLvl w:val="0"/>
      </w:pPr>
      <w:r>
        <w:t>а) для жилых помещений без одного и более видов удобств или с одноточечной газовой колонкой - 0,95;</w:t>
      </w:r>
    </w:p>
    <w:p w:rsidR="00462A9D" w:rsidRDefault="00462A9D" w:rsidP="0066527B">
      <w:pPr>
        <w:autoSpaceDE w:val="0"/>
        <w:autoSpaceDN w:val="0"/>
        <w:adjustRightInd w:val="0"/>
        <w:ind w:firstLine="540"/>
        <w:jc w:val="both"/>
        <w:outlineLvl w:val="0"/>
      </w:pPr>
      <w:r>
        <w:t>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в) для отдельных квартир, имеющих все изолированные комнаты, - 1,2;</w:t>
      </w:r>
    </w:p>
    <w:p w:rsidR="00462A9D" w:rsidRDefault="00462A9D" w:rsidP="0066527B">
      <w:pPr>
        <w:autoSpaceDE w:val="0"/>
        <w:autoSpaceDN w:val="0"/>
        <w:adjustRightInd w:val="0"/>
        <w:ind w:firstLine="540"/>
        <w:jc w:val="both"/>
        <w:outlineLvl w:val="0"/>
      </w:pPr>
      <w:r>
        <w:t>г) для жилых помещений, имеющих высоту потолка 2,8 м и более, - 1,2;</w:t>
      </w:r>
    </w:p>
    <w:p w:rsidR="00462A9D" w:rsidRDefault="00462A9D" w:rsidP="0066527B">
      <w:pPr>
        <w:autoSpaceDE w:val="0"/>
        <w:autoSpaceDN w:val="0"/>
        <w:adjustRightInd w:val="0"/>
        <w:ind w:firstLine="540"/>
        <w:jc w:val="both"/>
        <w:outlineLvl w:val="0"/>
      </w:pPr>
      <w:r>
        <w:t>д) для жилых помещений, имеющих балкон или лоджию, - 1,2;</w:t>
      </w:r>
    </w:p>
    <w:p w:rsidR="00462A9D" w:rsidRDefault="00462A9D" w:rsidP="0066527B">
      <w:pPr>
        <w:autoSpaceDE w:val="0"/>
        <w:autoSpaceDN w:val="0"/>
        <w:adjustRightInd w:val="0"/>
        <w:ind w:firstLine="540"/>
        <w:jc w:val="both"/>
        <w:outlineLvl w:val="0"/>
      </w:pPr>
      <w:r>
        <w:t>е) для жилых помещений, расположенных над организациями торговли, общественного питания, аркой, - 0,8.</w:t>
      </w:r>
    </w:p>
    <w:p w:rsidR="00462A9D" w:rsidRDefault="00462A9D" w:rsidP="0066527B">
      <w:pPr>
        <w:autoSpaceDE w:val="0"/>
        <w:autoSpaceDN w:val="0"/>
        <w:adjustRightInd w:val="0"/>
        <w:ind w:firstLine="540"/>
        <w:jc w:val="both"/>
        <w:outlineLvl w:val="0"/>
      </w:pPr>
      <w:r>
        <w:t>Коэффициенты перемножаются.</w:t>
      </w:r>
    </w:p>
    <w:p w:rsidR="00462A9D" w:rsidRDefault="00462A9D" w:rsidP="0066527B">
      <w:pPr>
        <w:autoSpaceDE w:val="0"/>
        <w:autoSpaceDN w:val="0"/>
        <w:adjustRightInd w:val="0"/>
        <w:ind w:firstLine="540"/>
        <w:jc w:val="both"/>
        <w:outlineLvl w:val="0"/>
      </w:pPr>
      <w: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62A9D" w:rsidRDefault="00462A9D" w:rsidP="0066527B">
      <w:pPr>
        <w:autoSpaceDE w:val="0"/>
        <w:autoSpaceDN w:val="0"/>
        <w:adjustRightInd w:val="0"/>
        <w:ind w:firstLine="540"/>
        <w:jc w:val="both"/>
        <w:outlineLvl w:val="0"/>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62A9D" w:rsidRDefault="00462A9D" w:rsidP="0066527B">
      <w:pPr>
        <w:autoSpaceDE w:val="0"/>
        <w:autoSpaceDN w:val="0"/>
        <w:adjustRightInd w:val="0"/>
        <w:ind w:firstLine="540"/>
        <w:jc w:val="both"/>
        <w:outlineLvl w:val="0"/>
      </w:pPr>
      <w: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4</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pStyle w:val="PlainText"/>
        <w:jc w:val="center"/>
        <w:rPr>
          <w:rFonts w:ascii="Times New Roman" w:hAnsi="Times New Roman" w:cs="Times New Roman"/>
          <w:b/>
          <w:sz w:val="28"/>
          <w:szCs w:val="28"/>
        </w:rPr>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Ставки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пользование жилым помещением,</w:t>
      </w:r>
      <w:r>
        <w:rPr>
          <w:rFonts w:ascii="Times New Roman" w:hAnsi="Times New Roman" w:cs="Times New Roman"/>
          <w:b/>
          <w:sz w:val="28"/>
          <w:szCs w:val="28"/>
        </w:rPr>
        <w:t xml:space="preserve"> принадлежащи</w:t>
      </w:r>
      <w:r w:rsidRPr="00DB6BBD">
        <w:rPr>
          <w:rFonts w:ascii="Times New Roman" w:hAnsi="Times New Roman" w:cs="Times New Roman"/>
          <w:b/>
          <w:sz w:val="28"/>
          <w:szCs w:val="28"/>
        </w:rPr>
        <w:t>м</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 xml:space="preserve"> на праве собственности городу</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Москве,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для  нанимателей жилых помещений по</w:t>
      </w:r>
      <w:r>
        <w:rPr>
          <w:rFonts w:ascii="Times New Roman" w:hAnsi="Times New Roman" w:cs="Times New Roman"/>
          <w:b/>
          <w:sz w:val="28"/>
          <w:szCs w:val="28"/>
        </w:rPr>
        <w:t xml:space="preserve"> </w:t>
      </w:r>
      <w:r w:rsidRPr="00DB6BBD">
        <w:rPr>
          <w:rFonts w:ascii="Times New Roman" w:hAnsi="Times New Roman" w:cs="Times New Roman"/>
          <w:b/>
          <w:sz w:val="28"/>
          <w:szCs w:val="28"/>
        </w:rPr>
        <w:t>договору найма</w:t>
      </w:r>
      <w:r>
        <w:rPr>
          <w:rFonts w:ascii="Times New Roman" w:hAnsi="Times New Roman" w:cs="Times New Roman"/>
          <w:b/>
          <w:sz w:val="28"/>
          <w:szCs w:val="28"/>
        </w:rPr>
        <w:t xml:space="preserve"> жилого помещения </w:t>
      </w:r>
      <w:r w:rsidRPr="00DB6BBD">
        <w:rPr>
          <w:rFonts w:ascii="Times New Roman" w:hAnsi="Times New Roman" w:cs="Times New Roman"/>
          <w:b/>
          <w:sz w:val="28"/>
          <w:szCs w:val="28"/>
        </w:rPr>
        <w:t>жилищного фонда коммерческого использования</w:t>
      </w:r>
    </w:p>
    <w:p w:rsidR="00462A9D" w:rsidRPr="00DB6BBD" w:rsidRDefault="00462A9D" w:rsidP="0066527B">
      <w:pPr>
        <w:pStyle w:val="PlainText"/>
        <w:jc w:val="center"/>
        <w:rPr>
          <w:rFonts w:ascii="Times New Roman" w:hAnsi="Times New Roman" w:cs="Times New Roman"/>
          <w:b/>
          <w:sz w:val="28"/>
          <w:szCs w:val="28"/>
        </w:rPr>
      </w:pPr>
      <w:r>
        <w:rPr>
          <w:rFonts w:ascii="Times New Roman" w:hAnsi="Times New Roman" w:cs="Times New Roman"/>
          <w:b/>
          <w:sz w:val="28"/>
          <w:szCs w:val="28"/>
        </w:rPr>
        <w:t>(наем коммерческий)</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right"/>
        <w:outlineLvl w:val="0"/>
      </w:pPr>
      <w:r>
        <w:t>(вводятся с 1 июля 2012 г.)</w:t>
      </w:r>
    </w:p>
    <w:p w:rsidR="00462A9D" w:rsidRDefault="00462A9D" w:rsidP="0066527B">
      <w:pPr>
        <w:autoSpaceDE w:val="0"/>
        <w:autoSpaceDN w:val="0"/>
        <w:adjustRightInd w:val="0"/>
        <w:jc w:val="right"/>
        <w:outlineLvl w:val="0"/>
      </w:pPr>
    </w:p>
    <w:tbl>
      <w:tblPr>
        <w:tblW w:w="9498" w:type="dxa"/>
        <w:tblInd w:w="70" w:type="dxa"/>
        <w:tblLayout w:type="fixed"/>
        <w:tblCellMar>
          <w:left w:w="70" w:type="dxa"/>
          <w:right w:w="70" w:type="dxa"/>
        </w:tblCellMar>
        <w:tblLook w:val="0000"/>
      </w:tblPr>
      <w:tblGrid>
        <w:gridCol w:w="540"/>
        <w:gridCol w:w="3855"/>
        <w:gridCol w:w="2693"/>
        <w:gridCol w:w="2410"/>
      </w:tblGrid>
      <w:tr w:rsidR="00462A9D" w:rsidRPr="00FC72E2" w:rsidTr="0066527B">
        <w:trPr>
          <w:cantSplit/>
          <w:trHeight w:val="1087"/>
        </w:trPr>
        <w:tc>
          <w:tcPr>
            <w:tcW w:w="540"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385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Категории многоквартирных    </w:t>
            </w:r>
            <w:r w:rsidRPr="00FC72E2">
              <w:rPr>
                <w:rFonts w:ascii="Times New Roman" w:hAnsi="Times New Roman" w:cs="Times New Roman"/>
                <w:sz w:val="28"/>
                <w:szCs w:val="28"/>
              </w:rPr>
              <w:br/>
              <w:t>домов</w:t>
            </w:r>
          </w:p>
        </w:tc>
        <w:tc>
          <w:tcPr>
            <w:tcW w:w="5103"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Ставки платы за наем (коммерческий)    </w:t>
            </w:r>
            <w:r w:rsidRPr="00FC72E2">
              <w:rPr>
                <w:rFonts w:ascii="Times New Roman" w:hAnsi="Times New Roman" w:cs="Times New Roman"/>
                <w:sz w:val="28"/>
                <w:szCs w:val="28"/>
              </w:rPr>
              <w:br/>
              <w:t xml:space="preserve">жилого помещения (в рублях за 1 кв. м  </w:t>
            </w:r>
            <w:r w:rsidRPr="00FC72E2">
              <w:rPr>
                <w:rFonts w:ascii="Times New Roman" w:hAnsi="Times New Roman" w:cs="Times New Roman"/>
                <w:sz w:val="28"/>
                <w:szCs w:val="28"/>
              </w:rPr>
              <w:br/>
              <w:t>общей площади жилого помещения в месяц)</w:t>
            </w:r>
          </w:p>
        </w:tc>
      </w:tr>
      <w:tr w:rsidR="00462A9D" w:rsidRPr="00FC72E2" w:rsidTr="0066527B">
        <w:trPr>
          <w:cantSplit/>
          <w:trHeight w:val="2095"/>
        </w:trPr>
        <w:tc>
          <w:tcPr>
            <w:tcW w:w="540"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385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Для жилых помещений,</w:t>
            </w:r>
            <w:r w:rsidRPr="00FC72E2">
              <w:rPr>
                <w:rFonts w:ascii="Times New Roman" w:hAnsi="Times New Roman" w:cs="Times New Roman"/>
                <w:sz w:val="28"/>
                <w:szCs w:val="28"/>
              </w:rPr>
              <w:br/>
              <w:t xml:space="preserve">расположенных на    </w:t>
            </w:r>
            <w:r w:rsidRPr="00FC72E2">
              <w:rPr>
                <w:rFonts w:ascii="Times New Roman" w:hAnsi="Times New Roman" w:cs="Times New Roman"/>
                <w:sz w:val="28"/>
                <w:szCs w:val="28"/>
              </w:rPr>
              <w:br/>
              <w:t>втором и последующих</w:t>
            </w:r>
            <w:r w:rsidRPr="00FC72E2">
              <w:rPr>
                <w:rFonts w:ascii="Times New Roman" w:hAnsi="Times New Roman" w:cs="Times New Roman"/>
                <w:sz w:val="28"/>
                <w:szCs w:val="28"/>
              </w:rPr>
              <w:br/>
              <w:t>этажах дома</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Для жилых         </w:t>
            </w:r>
            <w:r w:rsidRPr="00FC72E2">
              <w:rPr>
                <w:rFonts w:ascii="Times New Roman" w:hAnsi="Times New Roman" w:cs="Times New Roman"/>
                <w:sz w:val="28"/>
                <w:szCs w:val="28"/>
              </w:rPr>
              <w:br/>
              <w:t xml:space="preserve">помещений,        </w:t>
            </w:r>
            <w:r w:rsidRPr="00FC72E2">
              <w:rPr>
                <w:rFonts w:ascii="Times New Roman" w:hAnsi="Times New Roman" w:cs="Times New Roman"/>
                <w:sz w:val="28"/>
                <w:szCs w:val="28"/>
              </w:rPr>
              <w:br/>
              <w:t xml:space="preserve">расположенных на  </w:t>
            </w:r>
            <w:r w:rsidRPr="00FC72E2">
              <w:rPr>
                <w:rFonts w:ascii="Times New Roman" w:hAnsi="Times New Roman" w:cs="Times New Roman"/>
                <w:sz w:val="28"/>
                <w:szCs w:val="28"/>
              </w:rPr>
              <w:br/>
              <w:t>первом этаже дома</w:t>
            </w:r>
          </w:p>
        </w:tc>
      </w:tr>
      <w:tr w:rsidR="00462A9D" w:rsidRPr="00FC72E2" w:rsidTr="0066527B">
        <w:trPr>
          <w:cantSplit/>
          <w:trHeight w:val="1133"/>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с лифтом и       </w:t>
            </w:r>
            <w:r w:rsidRPr="00FC72E2">
              <w:rPr>
                <w:rFonts w:ascii="Times New Roman" w:hAnsi="Times New Roman" w:cs="Times New Roman"/>
                <w:sz w:val="28"/>
                <w:szCs w:val="28"/>
              </w:rPr>
              <w:br/>
              <w:t xml:space="preserve">мусоропроводом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5,98</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5,49</w:t>
            </w:r>
          </w:p>
        </w:tc>
      </w:tr>
      <w:tr w:rsidR="00462A9D" w:rsidRPr="00FC72E2" w:rsidTr="0066527B">
        <w:trPr>
          <w:cantSplit/>
          <w:trHeight w:val="1121"/>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с лифтом, без    </w:t>
            </w:r>
            <w:r w:rsidRPr="00FC72E2">
              <w:rPr>
                <w:rFonts w:ascii="Times New Roman" w:hAnsi="Times New Roman" w:cs="Times New Roman"/>
                <w:sz w:val="28"/>
                <w:szCs w:val="28"/>
              </w:rPr>
              <w:br/>
              <w:t xml:space="preserve">мусоропровода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5,72</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5,25</w:t>
            </w:r>
          </w:p>
        </w:tc>
      </w:tr>
      <w:tr w:rsidR="00462A9D" w:rsidRPr="00FC72E2" w:rsidTr="0066527B">
        <w:trPr>
          <w:cantSplit/>
          <w:trHeight w:val="1109"/>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без лифта, с     </w:t>
            </w:r>
            <w:r w:rsidRPr="00FC72E2">
              <w:rPr>
                <w:rFonts w:ascii="Times New Roman" w:hAnsi="Times New Roman" w:cs="Times New Roman"/>
                <w:sz w:val="28"/>
                <w:szCs w:val="28"/>
              </w:rPr>
              <w:br/>
              <w:t xml:space="preserve">мусоропроводом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5,49</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5,04</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38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w:t>
            </w:r>
            <w:r w:rsidRPr="00FC72E2">
              <w:rPr>
                <w:rFonts w:ascii="Times New Roman" w:hAnsi="Times New Roman" w:cs="Times New Roman"/>
                <w:sz w:val="28"/>
                <w:szCs w:val="28"/>
              </w:rPr>
              <w:br/>
              <w:t xml:space="preserve">удобствами, без лифта, без   </w:t>
            </w:r>
            <w:r w:rsidRPr="00FC72E2">
              <w:rPr>
                <w:rFonts w:ascii="Times New Roman" w:hAnsi="Times New Roman" w:cs="Times New Roman"/>
                <w:sz w:val="28"/>
                <w:szCs w:val="28"/>
              </w:rPr>
              <w:br/>
              <w:t xml:space="preserve">мусоропровода                </w:t>
            </w:r>
          </w:p>
        </w:tc>
        <w:tc>
          <w:tcPr>
            <w:tcW w:w="269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5,24</w:t>
            </w:r>
          </w:p>
        </w:tc>
        <w:tc>
          <w:tcPr>
            <w:tcW w:w="24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4,82</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При расчете платы за наем (коммерческий) к указанным ставкам применяют следующие коэффициенты:</w:t>
      </w:r>
    </w:p>
    <w:p w:rsidR="00462A9D" w:rsidRDefault="00462A9D" w:rsidP="0066527B">
      <w:pPr>
        <w:autoSpaceDE w:val="0"/>
        <w:autoSpaceDN w:val="0"/>
        <w:adjustRightInd w:val="0"/>
        <w:ind w:firstLine="540"/>
        <w:jc w:val="both"/>
        <w:outlineLvl w:val="0"/>
      </w:pPr>
      <w:r>
        <w:t>а) для жилых помещений без одного и более видов удобств или с одноточечной газовой колонкой - 0,95;</w:t>
      </w:r>
    </w:p>
    <w:p w:rsidR="00462A9D" w:rsidRDefault="00462A9D" w:rsidP="0066527B">
      <w:pPr>
        <w:autoSpaceDE w:val="0"/>
        <w:autoSpaceDN w:val="0"/>
        <w:adjustRightInd w:val="0"/>
        <w:ind w:firstLine="540"/>
        <w:jc w:val="both"/>
        <w:outlineLvl w:val="0"/>
      </w:pPr>
      <w:r>
        <w:t xml:space="preserve">б) для жилых помещений, расположенных в домах в пределах </w:t>
      </w:r>
      <w:r>
        <w:rPr>
          <w:lang w:val="en-US"/>
        </w:rPr>
        <w:t>I</w:t>
      </w:r>
      <w:r w:rsidRPr="00472D79">
        <w:t xml:space="preserve"> зоны - </w:t>
      </w:r>
      <w:r>
        <w:t>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в) для отдельных квартир, имеющих все изолированные комнаты, - 1,2;</w:t>
      </w:r>
    </w:p>
    <w:p w:rsidR="00462A9D" w:rsidRDefault="00462A9D" w:rsidP="0066527B">
      <w:pPr>
        <w:autoSpaceDE w:val="0"/>
        <w:autoSpaceDN w:val="0"/>
        <w:adjustRightInd w:val="0"/>
        <w:ind w:firstLine="540"/>
        <w:jc w:val="both"/>
        <w:outlineLvl w:val="0"/>
      </w:pPr>
      <w:r>
        <w:t>г) для жилых помещений, имеющих высоту потолка 2,8 м и более, - 1,2;</w:t>
      </w:r>
    </w:p>
    <w:p w:rsidR="00462A9D" w:rsidRDefault="00462A9D" w:rsidP="0066527B">
      <w:pPr>
        <w:autoSpaceDE w:val="0"/>
        <w:autoSpaceDN w:val="0"/>
        <w:adjustRightInd w:val="0"/>
        <w:ind w:firstLine="540"/>
        <w:jc w:val="both"/>
        <w:outlineLvl w:val="0"/>
      </w:pPr>
      <w:r>
        <w:t>д) для жилых помещений, имеющих балкон или лоджию, - 1,2;</w:t>
      </w:r>
    </w:p>
    <w:p w:rsidR="00462A9D" w:rsidRDefault="00462A9D" w:rsidP="0066527B">
      <w:pPr>
        <w:autoSpaceDE w:val="0"/>
        <w:autoSpaceDN w:val="0"/>
        <w:adjustRightInd w:val="0"/>
        <w:ind w:firstLine="540"/>
        <w:jc w:val="both"/>
        <w:outlineLvl w:val="0"/>
      </w:pPr>
      <w:r>
        <w:t>е) для жилых помещений, расположенных над организациями торговли, общественного питания, аркой, - 0,8.</w:t>
      </w:r>
    </w:p>
    <w:p w:rsidR="00462A9D" w:rsidRDefault="00462A9D" w:rsidP="0066527B">
      <w:pPr>
        <w:autoSpaceDE w:val="0"/>
        <w:autoSpaceDN w:val="0"/>
        <w:adjustRightInd w:val="0"/>
        <w:ind w:firstLine="540"/>
        <w:jc w:val="both"/>
        <w:outlineLvl w:val="0"/>
      </w:pPr>
      <w:r>
        <w:t>Коэффициенты перемножаются.</w:t>
      </w:r>
    </w:p>
    <w:p w:rsidR="00462A9D" w:rsidRDefault="00462A9D" w:rsidP="0066527B">
      <w:pPr>
        <w:autoSpaceDE w:val="0"/>
        <w:autoSpaceDN w:val="0"/>
        <w:adjustRightInd w:val="0"/>
        <w:ind w:firstLine="540"/>
        <w:jc w:val="both"/>
        <w:outlineLvl w:val="0"/>
      </w:pPr>
      <w: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62A9D" w:rsidRDefault="00462A9D" w:rsidP="0066527B">
      <w:pPr>
        <w:autoSpaceDE w:val="0"/>
        <w:autoSpaceDN w:val="0"/>
        <w:adjustRightInd w:val="0"/>
        <w:ind w:firstLine="540"/>
        <w:jc w:val="both"/>
        <w:outlineLvl w:val="0"/>
      </w:pPr>
      <w: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62A9D" w:rsidRDefault="00462A9D" w:rsidP="0066527B">
      <w:pPr>
        <w:autoSpaceDE w:val="0"/>
        <w:autoSpaceDN w:val="0"/>
        <w:adjustRightInd w:val="0"/>
        <w:ind w:firstLine="540"/>
        <w:jc w:val="both"/>
        <w:outlineLvl w:val="0"/>
      </w:pPr>
      <w: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5</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jc w:val="center"/>
        <w:outlineLvl w:val="0"/>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Ставка</w:t>
      </w:r>
      <w:r>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пользование жилым помещением,</w:t>
      </w:r>
      <w:r>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Pr>
          <w:rFonts w:ascii="Times New Roman" w:hAnsi="Times New Roman" w:cs="Times New Roman"/>
          <w:b/>
          <w:sz w:val="28"/>
          <w:szCs w:val="28"/>
        </w:rPr>
        <w:t>принадлежащи</w:t>
      </w:r>
      <w:r w:rsidRPr="00DB6BBD">
        <w:rPr>
          <w:rFonts w:ascii="Times New Roman" w:hAnsi="Times New Roman" w:cs="Times New Roman"/>
          <w:b/>
          <w:sz w:val="28"/>
          <w:szCs w:val="28"/>
        </w:rPr>
        <w:t>м на праве собственности городу</w:t>
      </w:r>
      <w:r>
        <w:rPr>
          <w:rFonts w:ascii="Times New Roman" w:hAnsi="Times New Roman" w:cs="Times New Roman"/>
          <w:b/>
          <w:sz w:val="28"/>
          <w:szCs w:val="28"/>
        </w:rPr>
        <w:t xml:space="preserve"> </w:t>
      </w:r>
      <w:r w:rsidRPr="00DB6BBD">
        <w:rPr>
          <w:rFonts w:ascii="Times New Roman" w:hAnsi="Times New Roman" w:cs="Times New Roman"/>
          <w:b/>
          <w:sz w:val="28"/>
          <w:szCs w:val="28"/>
        </w:rPr>
        <w:t>Москв</w:t>
      </w:r>
      <w:r>
        <w:rPr>
          <w:rFonts w:ascii="Times New Roman" w:hAnsi="Times New Roman" w:cs="Times New Roman"/>
          <w:b/>
          <w:sz w:val="28"/>
          <w:szCs w:val="28"/>
        </w:rPr>
        <w:t xml:space="preserve">е, </w:t>
      </w:r>
      <w:r w:rsidRPr="00DB6BBD">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для  </w:t>
      </w:r>
      <w:r>
        <w:rPr>
          <w:rFonts w:ascii="Times New Roman" w:hAnsi="Times New Roman" w:cs="Times New Roman"/>
          <w:b/>
          <w:sz w:val="28"/>
          <w:szCs w:val="28"/>
        </w:rPr>
        <w:t>нанимателей жилых п</w:t>
      </w:r>
      <w:r w:rsidRPr="00DB6BBD">
        <w:rPr>
          <w:rFonts w:ascii="Times New Roman" w:hAnsi="Times New Roman" w:cs="Times New Roman"/>
          <w:b/>
          <w:sz w:val="28"/>
          <w:szCs w:val="28"/>
        </w:rPr>
        <w:t>омещений </w:t>
      </w:r>
      <w:r>
        <w:rPr>
          <w:rFonts w:ascii="Times New Roman" w:hAnsi="Times New Roman" w:cs="Times New Roman"/>
          <w:b/>
          <w:sz w:val="28"/>
          <w:szCs w:val="28"/>
        </w:rPr>
        <w:t xml:space="preserve"> </w:t>
      </w:r>
      <w:r w:rsidRPr="00DB6BBD">
        <w:rPr>
          <w:rFonts w:ascii="Times New Roman" w:hAnsi="Times New Roman" w:cs="Times New Roman"/>
          <w:b/>
          <w:sz w:val="28"/>
          <w:szCs w:val="28"/>
        </w:rPr>
        <w:t>по</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договору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найма жилого помещения в бездотационных</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домах </w:t>
      </w:r>
    </w:p>
    <w:p w:rsidR="00462A9D" w:rsidRPr="00DB6BB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жилищного фонда города Москвы</w:t>
      </w:r>
    </w:p>
    <w:p w:rsidR="00462A9D" w:rsidRDefault="00462A9D" w:rsidP="0066527B">
      <w:pPr>
        <w:autoSpaceDE w:val="0"/>
        <w:autoSpaceDN w:val="0"/>
        <w:adjustRightInd w:val="0"/>
        <w:jc w:val="center"/>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right"/>
        <w:outlineLvl w:val="0"/>
      </w:pPr>
      <w:r>
        <w:t>(вводится с 1 января 2012 г.)</w:t>
      </w:r>
    </w:p>
    <w:p w:rsidR="00462A9D" w:rsidRDefault="00462A9D" w:rsidP="0066527B">
      <w:pPr>
        <w:autoSpaceDE w:val="0"/>
        <w:autoSpaceDN w:val="0"/>
        <w:adjustRightInd w:val="0"/>
        <w:jc w:val="right"/>
        <w:outlineLvl w:val="0"/>
      </w:pPr>
    </w:p>
    <w:tbl>
      <w:tblPr>
        <w:tblW w:w="9072" w:type="dxa"/>
        <w:tblInd w:w="70" w:type="dxa"/>
        <w:tblLayout w:type="fixed"/>
        <w:tblCellMar>
          <w:left w:w="70" w:type="dxa"/>
          <w:right w:w="70" w:type="dxa"/>
        </w:tblCellMar>
        <w:tblLook w:val="0000"/>
      </w:tblPr>
      <w:tblGrid>
        <w:gridCol w:w="540"/>
        <w:gridCol w:w="4860"/>
        <w:gridCol w:w="3672"/>
      </w:tblGrid>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Категории многоквартирных домов    </w:t>
            </w:r>
          </w:p>
        </w:tc>
        <w:tc>
          <w:tcPr>
            <w:tcW w:w="3672"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Ставка платы за наем жилого      </w:t>
            </w:r>
            <w:r w:rsidRPr="00FC72E2">
              <w:rPr>
                <w:rFonts w:ascii="Times New Roman" w:hAnsi="Times New Roman" w:cs="Times New Roman"/>
                <w:sz w:val="28"/>
                <w:szCs w:val="28"/>
              </w:rPr>
              <w:br/>
              <w:t xml:space="preserve">помещения в бездотационных домах </w:t>
            </w:r>
            <w:r w:rsidRPr="00FC72E2">
              <w:rPr>
                <w:rFonts w:ascii="Times New Roman" w:hAnsi="Times New Roman" w:cs="Times New Roman"/>
                <w:sz w:val="28"/>
                <w:szCs w:val="28"/>
              </w:rPr>
              <w:br/>
              <w:t xml:space="preserve">(в рублях за 1 кв. м общей       </w:t>
            </w:r>
            <w:r w:rsidRPr="00FC72E2">
              <w:rPr>
                <w:rFonts w:ascii="Times New Roman" w:hAnsi="Times New Roman" w:cs="Times New Roman"/>
                <w:sz w:val="28"/>
                <w:szCs w:val="28"/>
              </w:rPr>
              <w:br/>
              <w:t>площади жилого помещения в месяц)</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86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с  </w:t>
            </w:r>
            <w:r w:rsidRPr="00FC72E2">
              <w:rPr>
                <w:rFonts w:ascii="Times New Roman" w:hAnsi="Times New Roman" w:cs="Times New Roman"/>
                <w:sz w:val="28"/>
                <w:szCs w:val="28"/>
              </w:rPr>
              <w:br/>
              <w:t xml:space="preserve">лифтом и мусоропроводом независимо </w:t>
            </w:r>
            <w:r w:rsidRPr="00FC72E2">
              <w:rPr>
                <w:rFonts w:ascii="Times New Roman" w:hAnsi="Times New Roman" w:cs="Times New Roman"/>
                <w:sz w:val="28"/>
                <w:szCs w:val="28"/>
              </w:rPr>
              <w:br/>
              <w:t xml:space="preserve">от материала стен                  </w:t>
            </w:r>
          </w:p>
        </w:tc>
        <w:tc>
          <w:tcPr>
            <w:tcW w:w="3672"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41,21</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62A9D" w:rsidRDefault="00462A9D" w:rsidP="0066527B">
      <w:pPr>
        <w:autoSpaceDE w:val="0"/>
        <w:autoSpaceDN w:val="0"/>
        <w:adjustRightInd w:val="0"/>
        <w:ind w:firstLine="540"/>
        <w:jc w:val="both"/>
        <w:outlineLvl w:val="0"/>
      </w:pPr>
      <w:r>
        <w:t xml:space="preserve">- для жилых помещений, расположенных в домах в пределах </w:t>
      </w:r>
      <w:r>
        <w:rPr>
          <w:lang w:val="en-US"/>
        </w:rPr>
        <w:t>I</w:t>
      </w:r>
      <w:r>
        <w:t xml:space="preserve">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 для жилых помещений, расположенных в домах вне границ территории города Москвы, - 0,8;</w:t>
      </w:r>
    </w:p>
    <w:p w:rsidR="00462A9D" w:rsidRDefault="00462A9D" w:rsidP="0066527B">
      <w:pPr>
        <w:autoSpaceDE w:val="0"/>
        <w:autoSpaceDN w:val="0"/>
        <w:adjustRightInd w:val="0"/>
        <w:ind w:firstLine="540"/>
        <w:jc w:val="both"/>
        <w:outlineLvl w:val="0"/>
      </w:pPr>
      <w:r>
        <w:t>- для жилых помещений, расположенных на первом и последнем этажах дома, - 0,9;</w:t>
      </w:r>
    </w:p>
    <w:p w:rsidR="00462A9D" w:rsidRDefault="00462A9D" w:rsidP="0066527B">
      <w:pPr>
        <w:autoSpaceDE w:val="0"/>
        <w:autoSpaceDN w:val="0"/>
        <w:adjustRightInd w:val="0"/>
        <w:ind w:firstLine="540"/>
        <w:jc w:val="both"/>
        <w:outlineLvl w:val="0"/>
      </w:pPr>
      <w:r>
        <w:t>- для жилых помещений, не имеющих балкона или лоджии, - 0,9;</w:t>
      </w:r>
    </w:p>
    <w:p w:rsidR="00462A9D" w:rsidRDefault="00462A9D" w:rsidP="0066527B">
      <w:pPr>
        <w:autoSpaceDE w:val="0"/>
        <w:autoSpaceDN w:val="0"/>
        <w:adjustRightInd w:val="0"/>
        <w:ind w:firstLine="540"/>
        <w:jc w:val="both"/>
        <w:outlineLvl w:val="0"/>
      </w:pPr>
      <w:r>
        <w:t>- для жилых помещений, расположенных в домах, не имеющих мусоропровода, - 0,9;</w:t>
      </w:r>
    </w:p>
    <w:p w:rsidR="00462A9D" w:rsidRDefault="00462A9D" w:rsidP="0066527B">
      <w:pPr>
        <w:autoSpaceDE w:val="0"/>
        <w:autoSpaceDN w:val="0"/>
        <w:adjustRightInd w:val="0"/>
        <w:ind w:firstLine="540"/>
        <w:jc w:val="both"/>
        <w:outlineLvl w:val="0"/>
      </w:pPr>
      <w:r>
        <w:t>- для жилых помещений, расположенных в домах, не имеющих лифта, - 0,9;</w:t>
      </w:r>
    </w:p>
    <w:p w:rsidR="00462A9D" w:rsidRDefault="00462A9D" w:rsidP="0066527B">
      <w:pPr>
        <w:autoSpaceDE w:val="0"/>
        <w:autoSpaceDN w:val="0"/>
        <w:adjustRightInd w:val="0"/>
        <w:ind w:firstLine="540"/>
        <w:jc w:val="both"/>
        <w:outlineLvl w:val="0"/>
      </w:pPr>
      <w:r>
        <w:t>- для жилых помещений, расположенных в домах коридорной системы и гостиничной планировки, - 0,5;</w:t>
      </w:r>
    </w:p>
    <w:p w:rsidR="00462A9D" w:rsidRDefault="00462A9D" w:rsidP="0066527B">
      <w:pPr>
        <w:autoSpaceDE w:val="0"/>
        <w:autoSpaceDN w:val="0"/>
        <w:adjustRightInd w:val="0"/>
        <w:ind w:firstLine="540"/>
        <w:jc w:val="both"/>
        <w:outlineLvl w:val="0"/>
      </w:pPr>
      <w:r>
        <w:t>- для жилых помещений, расположенных в доме, не являющемся новостройкой:</w:t>
      </w:r>
    </w:p>
    <w:p w:rsidR="00462A9D" w:rsidRDefault="00462A9D" w:rsidP="0066527B">
      <w:pPr>
        <w:autoSpaceDE w:val="0"/>
        <w:autoSpaceDN w:val="0"/>
        <w:adjustRightInd w:val="0"/>
        <w:ind w:firstLine="540"/>
        <w:jc w:val="both"/>
        <w:outlineLvl w:val="0"/>
      </w:pPr>
      <w:r>
        <w:t>с года постройки которого прошло свыше 2 до 10 лет включительно, - 0,9;</w:t>
      </w:r>
    </w:p>
    <w:p w:rsidR="00462A9D" w:rsidRDefault="00462A9D" w:rsidP="0066527B">
      <w:pPr>
        <w:autoSpaceDE w:val="0"/>
        <w:autoSpaceDN w:val="0"/>
        <w:adjustRightInd w:val="0"/>
        <w:ind w:firstLine="540"/>
        <w:jc w:val="both"/>
        <w:outlineLvl w:val="0"/>
      </w:pPr>
      <w:r>
        <w:t>с года постройки которого прошло свыше 10 до 20 лет включительно, - 0,8;</w:t>
      </w:r>
    </w:p>
    <w:p w:rsidR="00462A9D" w:rsidRDefault="00462A9D" w:rsidP="0066527B">
      <w:pPr>
        <w:autoSpaceDE w:val="0"/>
        <w:autoSpaceDN w:val="0"/>
        <w:adjustRightInd w:val="0"/>
        <w:ind w:firstLine="540"/>
        <w:jc w:val="both"/>
        <w:outlineLvl w:val="0"/>
      </w:pPr>
      <w:r>
        <w:t>с года постройки которого прошло свыше 20 до 30 лет включительно, - 0,7;</w:t>
      </w:r>
    </w:p>
    <w:p w:rsidR="00462A9D" w:rsidRDefault="00462A9D" w:rsidP="0066527B">
      <w:pPr>
        <w:autoSpaceDE w:val="0"/>
        <w:autoSpaceDN w:val="0"/>
        <w:adjustRightInd w:val="0"/>
        <w:ind w:firstLine="540"/>
        <w:jc w:val="both"/>
        <w:outlineLvl w:val="0"/>
      </w:pPr>
      <w:r>
        <w:t>с года постройки которого прошло свыше 30 и более лет, - 0,6.</w:t>
      </w:r>
    </w:p>
    <w:p w:rsidR="00462A9D" w:rsidRDefault="00462A9D" w:rsidP="0066527B">
      <w:pPr>
        <w:autoSpaceDE w:val="0"/>
        <w:autoSpaceDN w:val="0"/>
        <w:adjustRightInd w:val="0"/>
        <w:ind w:firstLine="540"/>
        <w:jc w:val="both"/>
        <w:outlineLvl w:val="0"/>
      </w:pPr>
      <w:r>
        <w:t>Коэффициенты перемножаются.</w:t>
      </w:r>
    </w:p>
    <w:p w:rsidR="00462A9D" w:rsidRDefault="00462A9D" w:rsidP="0066527B">
      <w:pPr>
        <w:autoSpaceDE w:val="0"/>
        <w:autoSpaceDN w:val="0"/>
        <w:adjustRightInd w:val="0"/>
        <w:ind w:firstLine="540"/>
        <w:jc w:val="both"/>
        <w:outlineLvl w:val="0"/>
      </w:pPr>
      <w: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62A9D" w:rsidRDefault="00462A9D" w:rsidP="0066527B">
      <w:pPr>
        <w:autoSpaceDE w:val="0"/>
        <w:autoSpaceDN w:val="0"/>
        <w:adjustRightInd w:val="0"/>
        <w:ind w:firstLine="540"/>
        <w:jc w:val="both"/>
        <w:outlineLvl w:val="0"/>
      </w:pPr>
      <w:r>
        <w:t xml:space="preserve">3. Ставки платы за наем в бездотационных домах применяются для расчетов с гражданами, указанными в </w:t>
      </w:r>
      <w:hyperlink r:id="rId5" w:history="1">
        <w:r w:rsidRPr="008D25C3">
          <w:t>пункте 4.2</w:t>
        </w:r>
      </w:hyperlink>
      <w:r w:rsidRPr="008D25C3">
        <w:t xml:space="preserve"> </w:t>
      </w:r>
      <w:r>
        <w:t>постановления Правительства Москвы от 8 декабря 2009 г.  № 1355-ПП «О ходе выполнения постановления Правительства Москвы от 26 августа 2008 г. № 774-ПП».</w:t>
      </w:r>
    </w:p>
    <w:p w:rsidR="00462A9D" w:rsidRDefault="00462A9D" w:rsidP="0066527B">
      <w:pPr>
        <w:autoSpaceDE w:val="0"/>
        <w:autoSpaceDN w:val="0"/>
        <w:adjustRightInd w:val="0"/>
        <w:ind w:firstLine="540"/>
        <w:jc w:val="both"/>
        <w:outlineLvl w:val="0"/>
      </w:pPr>
      <w:r>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pPr>
    </w:p>
    <w:p w:rsidR="00462A9D" w:rsidRDefault="00462A9D" w:rsidP="0066527B">
      <w:r>
        <w:br w:type="page"/>
      </w:r>
    </w:p>
    <w:p w:rsidR="00462A9D" w:rsidRDefault="00462A9D" w:rsidP="0066527B"/>
    <w:p w:rsidR="00462A9D" w:rsidRPr="0066527B" w:rsidRDefault="00462A9D" w:rsidP="0066527B">
      <w:pPr>
        <w:autoSpaceDE w:val="0"/>
        <w:autoSpaceDN w:val="0"/>
        <w:adjustRightInd w:val="0"/>
        <w:jc w:val="right"/>
        <w:outlineLvl w:val="0"/>
      </w:pPr>
      <w:r w:rsidRPr="0066527B">
        <w:t>Приложение 6</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jc w:val="center"/>
        <w:outlineLvl w:val="0"/>
      </w:pP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Ставка</w:t>
      </w:r>
      <w:r>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платы за пользование жилым помещением,</w:t>
      </w:r>
      <w:r>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Pr>
          <w:rFonts w:ascii="Times New Roman" w:hAnsi="Times New Roman" w:cs="Times New Roman"/>
          <w:b/>
          <w:sz w:val="28"/>
          <w:szCs w:val="28"/>
        </w:rPr>
        <w:t>принадлежащи</w:t>
      </w:r>
      <w:r w:rsidRPr="00DB6BBD">
        <w:rPr>
          <w:rFonts w:ascii="Times New Roman" w:hAnsi="Times New Roman" w:cs="Times New Roman"/>
          <w:b/>
          <w:sz w:val="28"/>
          <w:szCs w:val="28"/>
        </w:rPr>
        <w:t>м на праве собственности городу</w:t>
      </w:r>
      <w:r>
        <w:rPr>
          <w:rFonts w:ascii="Times New Roman" w:hAnsi="Times New Roman" w:cs="Times New Roman"/>
          <w:b/>
          <w:sz w:val="28"/>
          <w:szCs w:val="28"/>
        </w:rPr>
        <w:t xml:space="preserve"> </w:t>
      </w:r>
      <w:r w:rsidRPr="00DB6BBD">
        <w:rPr>
          <w:rFonts w:ascii="Times New Roman" w:hAnsi="Times New Roman" w:cs="Times New Roman"/>
          <w:b/>
          <w:sz w:val="28"/>
          <w:szCs w:val="28"/>
        </w:rPr>
        <w:t>Москв</w:t>
      </w:r>
      <w:r>
        <w:rPr>
          <w:rFonts w:ascii="Times New Roman" w:hAnsi="Times New Roman" w:cs="Times New Roman"/>
          <w:b/>
          <w:sz w:val="28"/>
          <w:szCs w:val="28"/>
        </w:rPr>
        <w:t xml:space="preserve">е, </w:t>
      </w:r>
      <w:r w:rsidRPr="00DB6BBD">
        <w:rPr>
          <w:rFonts w:ascii="Times New Roman" w:hAnsi="Times New Roman" w:cs="Times New Roman"/>
          <w:b/>
          <w:sz w:val="28"/>
          <w:szCs w:val="28"/>
        </w:rPr>
        <w:t xml:space="preserve">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для  </w:t>
      </w:r>
      <w:r>
        <w:rPr>
          <w:rFonts w:ascii="Times New Roman" w:hAnsi="Times New Roman" w:cs="Times New Roman"/>
          <w:b/>
          <w:sz w:val="28"/>
          <w:szCs w:val="28"/>
        </w:rPr>
        <w:t>нанимателей жилых п</w:t>
      </w:r>
      <w:r w:rsidRPr="00DB6BBD">
        <w:rPr>
          <w:rFonts w:ascii="Times New Roman" w:hAnsi="Times New Roman" w:cs="Times New Roman"/>
          <w:b/>
          <w:sz w:val="28"/>
          <w:szCs w:val="28"/>
        </w:rPr>
        <w:t>омещений </w:t>
      </w:r>
      <w:r>
        <w:rPr>
          <w:rFonts w:ascii="Times New Roman" w:hAnsi="Times New Roman" w:cs="Times New Roman"/>
          <w:b/>
          <w:sz w:val="28"/>
          <w:szCs w:val="28"/>
        </w:rPr>
        <w:t xml:space="preserve"> </w:t>
      </w:r>
      <w:r w:rsidRPr="00DB6BBD">
        <w:rPr>
          <w:rFonts w:ascii="Times New Roman" w:hAnsi="Times New Roman" w:cs="Times New Roman"/>
          <w:b/>
          <w:sz w:val="28"/>
          <w:szCs w:val="28"/>
        </w:rPr>
        <w:t>по</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договору </w:t>
      </w:r>
    </w:p>
    <w:p w:rsidR="00462A9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найма жилого помещения в бездотационных</w:t>
      </w:r>
      <w:r>
        <w:rPr>
          <w:rFonts w:ascii="Times New Roman" w:hAnsi="Times New Roman" w:cs="Times New Roman"/>
          <w:b/>
          <w:sz w:val="28"/>
          <w:szCs w:val="28"/>
        </w:rPr>
        <w:t xml:space="preserve"> </w:t>
      </w:r>
      <w:r w:rsidRPr="00DB6BBD">
        <w:rPr>
          <w:rFonts w:ascii="Times New Roman" w:hAnsi="Times New Roman" w:cs="Times New Roman"/>
          <w:b/>
          <w:sz w:val="28"/>
          <w:szCs w:val="28"/>
        </w:rPr>
        <w:t xml:space="preserve">домах </w:t>
      </w:r>
    </w:p>
    <w:p w:rsidR="00462A9D" w:rsidRPr="00DB6BBD" w:rsidRDefault="00462A9D" w:rsidP="0066527B">
      <w:pPr>
        <w:pStyle w:val="PlainText"/>
        <w:jc w:val="center"/>
        <w:rPr>
          <w:rFonts w:ascii="Times New Roman" w:hAnsi="Times New Roman" w:cs="Times New Roman"/>
          <w:b/>
          <w:sz w:val="28"/>
          <w:szCs w:val="28"/>
        </w:rPr>
      </w:pPr>
      <w:r w:rsidRPr="00DB6BBD">
        <w:rPr>
          <w:rFonts w:ascii="Times New Roman" w:hAnsi="Times New Roman" w:cs="Times New Roman"/>
          <w:b/>
          <w:sz w:val="28"/>
          <w:szCs w:val="28"/>
        </w:rPr>
        <w:t>жилищного фонда города Москвы</w:t>
      </w:r>
    </w:p>
    <w:p w:rsidR="00462A9D" w:rsidRDefault="00462A9D" w:rsidP="0066527B">
      <w:pPr>
        <w:autoSpaceDE w:val="0"/>
        <w:autoSpaceDN w:val="0"/>
        <w:adjustRightInd w:val="0"/>
        <w:jc w:val="center"/>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right"/>
        <w:outlineLvl w:val="0"/>
      </w:pPr>
      <w:r>
        <w:t>(вводится с 1 июля  2012 г.)</w:t>
      </w:r>
    </w:p>
    <w:p w:rsidR="00462A9D" w:rsidRDefault="00462A9D" w:rsidP="0066527B">
      <w:pPr>
        <w:autoSpaceDE w:val="0"/>
        <w:autoSpaceDN w:val="0"/>
        <w:adjustRightInd w:val="0"/>
        <w:jc w:val="right"/>
        <w:outlineLvl w:val="0"/>
      </w:pPr>
    </w:p>
    <w:tbl>
      <w:tblPr>
        <w:tblW w:w="9072" w:type="dxa"/>
        <w:tblInd w:w="70" w:type="dxa"/>
        <w:tblLayout w:type="fixed"/>
        <w:tblCellMar>
          <w:left w:w="70" w:type="dxa"/>
          <w:right w:w="70" w:type="dxa"/>
        </w:tblCellMar>
        <w:tblLook w:val="0000"/>
      </w:tblPr>
      <w:tblGrid>
        <w:gridCol w:w="540"/>
        <w:gridCol w:w="4860"/>
        <w:gridCol w:w="3672"/>
      </w:tblGrid>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86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Категории многоквартирных домов    </w:t>
            </w:r>
          </w:p>
        </w:tc>
        <w:tc>
          <w:tcPr>
            <w:tcW w:w="3672"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Ставка платы за наем жилого      </w:t>
            </w:r>
            <w:r w:rsidRPr="00FC72E2">
              <w:rPr>
                <w:rFonts w:ascii="Times New Roman" w:hAnsi="Times New Roman" w:cs="Times New Roman"/>
                <w:sz w:val="28"/>
                <w:szCs w:val="28"/>
              </w:rPr>
              <w:br/>
              <w:t xml:space="preserve">помещения в бездотационных домах </w:t>
            </w:r>
            <w:r w:rsidRPr="00FC72E2">
              <w:rPr>
                <w:rFonts w:ascii="Times New Roman" w:hAnsi="Times New Roman" w:cs="Times New Roman"/>
                <w:sz w:val="28"/>
                <w:szCs w:val="28"/>
              </w:rPr>
              <w:br/>
              <w:t xml:space="preserve">(в рублях за 1 кв. м общей       </w:t>
            </w:r>
            <w:r w:rsidRPr="00FC72E2">
              <w:rPr>
                <w:rFonts w:ascii="Times New Roman" w:hAnsi="Times New Roman" w:cs="Times New Roman"/>
                <w:sz w:val="28"/>
                <w:szCs w:val="28"/>
              </w:rPr>
              <w:br/>
              <w:t>площади жилого помещения в месяц)</w:t>
            </w:r>
          </w:p>
        </w:tc>
      </w:tr>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86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с  </w:t>
            </w:r>
            <w:r w:rsidRPr="00FC72E2">
              <w:rPr>
                <w:rFonts w:ascii="Times New Roman" w:hAnsi="Times New Roman" w:cs="Times New Roman"/>
                <w:sz w:val="28"/>
                <w:szCs w:val="28"/>
              </w:rPr>
              <w:br/>
              <w:t xml:space="preserve">лифтом и мусоропроводом независимо </w:t>
            </w:r>
            <w:r w:rsidRPr="00FC72E2">
              <w:rPr>
                <w:rFonts w:ascii="Times New Roman" w:hAnsi="Times New Roman" w:cs="Times New Roman"/>
                <w:sz w:val="28"/>
                <w:szCs w:val="28"/>
              </w:rPr>
              <w:br/>
              <w:t xml:space="preserve">от материала стен                  </w:t>
            </w:r>
          </w:p>
        </w:tc>
        <w:tc>
          <w:tcPr>
            <w:tcW w:w="3672"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49,16</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62A9D" w:rsidRDefault="00462A9D" w:rsidP="0066527B">
      <w:pPr>
        <w:autoSpaceDE w:val="0"/>
        <w:autoSpaceDN w:val="0"/>
        <w:adjustRightInd w:val="0"/>
        <w:ind w:firstLine="540"/>
        <w:jc w:val="both"/>
        <w:outlineLvl w:val="0"/>
      </w:pPr>
      <w:r>
        <w:t xml:space="preserve">- для жилых помещений, расположенных в домах в пределах </w:t>
      </w:r>
      <w:r>
        <w:rPr>
          <w:lang w:val="en-US"/>
        </w:rPr>
        <w:t>I</w:t>
      </w:r>
      <w:r w:rsidRPr="00472D79">
        <w:t xml:space="preserve"> зоны - </w:t>
      </w:r>
      <w:r>
        <w:t>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62A9D" w:rsidRDefault="00462A9D" w:rsidP="0066527B">
      <w:pPr>
        <w:autoSpaceDE w:val="0"/>
        <w:autoSpaceDN w:val="0"/>
        <w:adjustRightInd w:val="0"/>
        <w:ind w:firstLine="540"/>
        <w:jc w:val="both"/>
        <w:outlineLvl w:val="0"/>
      </w:pPr>
      <w:r>
        <w:t>- для жилых помещений, расположенных в домах вне границ территории города Москвы, - 0,8;</w:t>
      </w:r>
    </w:p>
    <w:p w:rsidR="00462A9D" w:rsidRDefault="00462A9D" w:rsidP="0066527B">
      <w:pPr>
        <w:autoSpaceDE w:val="0"/>
        <w:autoSpaceDN w:val="0"/>
        <w:adjustRightInd w:val="0"/>
        <w:ind w:firstLine="540"/>
        <w:jc w:val="both"/>
        <w:outlineLvl w:val="0"/>
      </w:pPr>
      <w:r>
        <w:t>- для жилых помещений, расположенных на первом и последнем этажах дома, - 0,9;</w:t>
      </w:r>
    </w:p>
    <w:p w:rsidR="00462A9D" w:rsidRDefault="00462A9D" w:rsidP="0066527B">
      <w:pPr>
        <w:autoSpaceDE w:val="0"/>
        <w:autoSpaceDN w:val="0"/>
        <w:adjustRightInd w:val="0"/>
        <w:ind w:firstLine="540"/>
        <w:jc w:val="both"/>
        <w:outlineLvl w:val="0"/>
      </w:pPr>
      <w:r>
        <w:t>- для жилых помещений, не имеющих балкона или лоджии, - 0,9;</w:t>
      </w:r>
    </w:p>
    <w:p w:rsidR="00462A9D" w:rsidRDefault="00462A9D" w:rsidP="0066527B">
      <w:pPr>
        <w:autoSpaceDE w:val="0"/>
        <w:autoSpaceDN w:val="0"/>
        <w:adjustRightInd w:val="0"/>
        <w:ind w:firstLine="540"/>
        <w:jc w:val="both"/>
        <w:outlineLvl w:val="0"/>
      </w:pPr>
      <w:r>
        <w:t>- для жилых помещений, расположенных в домах, не имеющих мусоропровода, - 0,9;</w:t>
      </w:r>
    </w:p>
    <w:p w:rsidR="00462A9D" w:rsidRDefault="00462A9D" w:rsidP="0066527B">
      <w:pPr>
        <w:autoSpaceDE w:val="0"/>
        <w:autoSpaceDN w:val="0"/>
        <w:adjustRightInd w:val="0"/>
        <w:ind w:firstLine="540"/>
        <w:jc w:val="both"/>
        <w:outlineLvl w:val="0"/>
      </w:pPr>
      <w:r>
        <w:t>- для жилых помещений, расположенных в домах, не имеющих лифта, - 0,9;</w:t>
      </w:r>
    </w:p>
    <w:p w:rsidR="00462A9D" w:rsidRDefault="00462A9D" w:rsidP="0066527B">
      <w:pPr>
        <w:autoSpaceDE w:val="0"/>
        <w:autoSpaceDN w:val="0"/>
        <w:adjustRightInd w:val="0"/>
        <w:ind w:firstLine="540"/>
        <w:jc w:val="both"/>
        <w:outlineLvl w:val="0"/>
      </w:pPr>
      <w:r>
        <w:t>- для жилых помещений, расположенных в домах коридорной системы и гостиничной планировки, - 0,5;</w:t>
      </w:r>
    </w:p>
    <w:p w:rsidR="00462A9D" w:rsidRDefault="00462A9D" w:rsidP="0066527B">
      <w:pPr>
        <w:autoSpaceDE w:val="0"/>
        <w:autoSpaceDN w:val="0"/>
        <w:adjustRightInd w:val="0"/>
        <w:ind w:firstLine="540"/>
        <w:jc w:val="both"/>
        <w:outlineLvl w:val="0"/>
      </w:pPr>
      <w:r>
        <w:t>- для жилых помещений, расположенных в доме, не являющемся новостройкой:</w:t>
      </w:r>
    </w:p>
    <w:p w:rsidR="00462A9D" w:rsidRDefault="00462A9D" w:rsidP="0066527B">
      <w:pPr>
        <w:autoSpaceDE w:val="0"/>
        <w:autoSpaceDN w:val="0"/>
        <w:adjustRightInd w:val="0"/>
        <w:ind w:firstLine="540"/>
        <w:jc w:val="both"/>
        <w:outlineLvl w:val="0"/>
      </w:pPr>
      <w:r>
        <w:t>с года постройки которого прошло свыше 2 до 10 лет включительно, - 0,9;</w:t>
      </w:r>
    </w:p>
    <w:p w:rsidR="00462A9D" w:rsidRDefault="00462A9D" w:rsidP="0066527B">
      <w:pPr>
        <w:autoSpaceDE w:val="0"/>
        <w:autoSpaceDN w:val="0"/>
        <w:adjustRightInd w:val="0"/>
        <w:ind w:firstLine="540"/>
        <w:jc w:val="both"/>
        <w:outlineLvl w:val="0"/>
      </w:pPr>
      <w:r>
        <w:t>с года постройки которого прошло свыше 10 до 20 лет включительно, - 0,8;</w:t>
      </w:r>
    </w:p>
    <w:p w:rsidR="00462A9D" w:rsidRDefault="00462A9D" w:rsidP="0066527B">
      <w:pPr>
        <w:autoSpaceDE w:val="0"/>
        <w:autoSpaceDN w:val="0"/>
        <w:adjustRightInd w:val="0"/>
        <w:ind w:firstLine="540"/>
        <w:jc w:val="both"/>
        <w:outlineLvl w:val="0"/>
      </w:pPr>
      <w:r>
        <w:t>с года постройки которого прошло свыше 20 до 30 лет включительно, - 0,7;</w:t>
      </w:r>
    </w:p>
    <w:p w:rsidR="00462A9D" w:rsidRDefault="00462A9D" w:rsidP="0066527B">
      <w:pPr>
        <w:autoSpaceDE w:val="0"/>
        <w:autoSpaceDN w:val="0"/>
        <w:adjustRightInd w:val="0"/>
        <w:ind w:firstLine="540"/>
        <w:jc w:val="both"/>
        <w:outlineLvl w:val="0"/>
      </w:pPr>
      <w:r>
        <w:t>с года постройки которого прошло свыше 30 и более лет, - 0,6.</w:t>
      </w:r>
    </w:p>
    <w:p w:rsidR="00462A9D" w:rsidRDefault="00462A9D" w:rsidP="0066527B">
      <w:pPr>
        <w:autoSpaceDE w:val="0"/>
        <w:autoSpaceDN w:val="0"/>
        <w:adjustRightInd w:val="0"/>
        <w:ind w:firstLine="540"/>
        <w:jc w:val="both"/>
        <w:outlineLvl w:val="0"/>
      </w:pPr>
      <w:r>
        <w:t>Коэффициенты перемножаются.</w:t>
      </w:r>
    </w:p>
    <w:p w:rsidR="00462A9D" w:rsidRDefault="00462A9D" w:rsidP="0066527B">
      <w:pPr>
        <w:autoSpaceDE w:val="0"/>
        <w:autoSpaceDN w:val="0"/>
        <w:adjustRightInd w:val="0"/>
        <w:ind w:firstLine="540"/>
        <w:jc w:val="both"/>
        <w:outlineLvl w:val="0"/>
      </w:pPr>
      <w: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62A9D" w:rsidRDefault="00462A9D" w:rsidP="0066527B">
      <w:pPr>
        <w:autoSpaceDE w:val="0"/>
        <w:autoSpaceDN w:val="0"/>
        <w:adjustRightInd w:val="0"/>
        <w:ind w:firstLine="540"/>
        <w:jc w:val="both"/>
        <w:outlineLvl w:val="0"/>
      </w:pPr>
      <w:r>
        <w:t xml:space="preserve">3. Ставки платы за наем в бездотационных домах применяются для расчетов с гражданами, указанными в </w:t>
      </w:r>
      <w:hyperlink r:id="rId6" w:history="1">
        <w:r w:rsidRPr="008D25C3">
          <w:t>пункте 4.2</w:t>
        </w:r>
      </w:hyperlink>
      <w:r w:rsidRPr="008D25C3">
        <w:t xml:space="preserve"> </w:t>
      </w:r>
      <w:r>
        <w:t>постановления Правительства Москвы от 8 декабря 2009 г.  № 1355-ПП «О ходе выполнения постановления Правительства Москвы от 26 августа 2008 г. № 774-ПП».</w:t>
      </w:r>
    </w:p>
    <w:p w:rsidR="00462A9D" w:rsidRDefault="00462A9D" w:rsidP="0066527B">
      <w:pPr>
        <w:autoSpaceDE w:val="0"/>
        <w:autoSpaceDN w:val="0"/>
        <w:adjustRightInd w:val="0"/>
        <w:ind w:firstLine="540"/>
        <w:jc w:val="both"/>
        <w:outlineLvl w:val="0"/>
      </w:pPr>
      <w:r>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sectPr w:rsidR="00462A9D" w:rsidSect="0066527B">
          <w:pgSz w:w="11906" w:h="16838"/>
          <w:pgMar w:top="851" w:right="850" w:bottom="993" w:left="1701" w:header="708" w:footer="708" w:gutter="0"/>
          <w:cols w:space="708"/>
          <w:docGrid w:linePitch="360"/>
        </w:sectPr>
      </w:pPr>
    </w:p>
    <w:p w:rsidR="00462A9D" w:rsidRDefault="00462A9D" w:rsidP="0066527B">
      <w:pPr>
        <w:autoSpaceDE w:val="0"/>
        <w:autoSpaceDN w:val="0"/>
        <w:adjustRightInd w:val="0"/>
        <w:ind w:firstLine="540"/>
        <w:jc w:val="both"/>
      </w:pPr>
    </w:p>
    <w:p w:rsidR="00462A9D" w:rsidRPr="0066527B" w:rsidRDefault="00462A9D" w:rsidP="0066527B">
      <w:pPr>
        <w:autoSpaceDE w:val="0"/>
        <w:autoSpaceDN w:val="0"/>
        <w:adjustRightInd w:val="0"/>
        <w:jc w:val="right"/>
        <w:outlineLvl w:val="0"/>
      </w:pPr>
      <w:r w:rsidRPr="0066527B">
        <w:t>Приложение 7</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6E131A" w:rsidRDefault="00462A9D" w:rsidP="0066527B">
      <w:pPr>
        <w:pStyle w:val="PlainText"/>
        <w:jc w:val="center"/>
        <w:rPr>
          <w:rFonts w:ascii="Times New Roman" w:hAnsi="Times New Roman" w:cs="Times New Roman"/>
          <w:b/>
          <w:sz w:val="24"/>
          <w:szCs w:val="24"/>
        </w:rPr>
      </w:pPr>
      <w:r w:rsidRPr="006E131A">
        <w:rPr>
          <w:rFonts w:ascii="Times New Roman" w:hAnsi="Times New Roman" w:cs="Times New Roman"/>
          <w:b/>
          <w:sz w:val="24"/>
          <w:szCs w:val="24"/>
        </w:rPr>
        <w:t>Цены</w:t>
      </w:r>
    </w:p>
    <w:p w:rsidR="00462A9D" w:rsidRPr="00976EDC" w:rsidRDefault="00462A9D" w:rsidP="0066527B">
      <w:pPr>
        <w:pStyle w:val="PlainText"/>
        <w:ind w:firstLine="709"/>
        <w:jc w:val="center"/>
        <w:rPr>
          <w:rFonts w:ascii="Times New Roman" w:hAnsi="Times New Roman" w:cs="Times New Roman"/>
          <w:b/>
          <w:sz w:val="24"/>
          <w:szCs w:val="24"/>
        </w:rPr>
      </w:pPr>
      <w:r w:rsidRPr="006E131A">
        <w:rPr>
          <w:rFonts w:ascii="Times New Roman" w:hAnsi="Times New Roman" w:cs="Times New Roman"/>
          <w:b/>
          <w:sz w:val="24"/>
          <w:szCs w:val="24"/>
        </w:rPr>
        <w:t xml:space="preserve">за содержание и ремонт жилых помещений </w:t>
      </w:r>
      <w:r w:rsidRPr="00976EDC">
        <w:rPr>
          <w:rFonts w:ascii="Times New Roman" w:hAnsi="Times New Roman" w:cs="Times New Roman"/>
          <w:b/>
          <w:sz w:val="24"/>
          <w:szCs w:val="24"/>
        </w:rPr>
        <w:t>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для  граждан-пользователей жилыми помещениями,  принадлежащи</w:t>
      </w:r>
      <w:r>
        <w:rPr>
          <w:rFonts w:ascii="Times New Roman" w:hAnsi="Times New Roman" w:cs="Times New Roman"/>
          <w:b/>
          <w:sz w:val="24"/>
          <w:szCs w:val="24"/>
        </w:rPr>
        <w:t>ми</w:t>
      </w:r>
      <w:r w:rsidRPr="00976EDC">
        <w:rPr>
          <w:rFonts w:ascii="Times New Roman" w:hAnsi="Times New Roman" w:cs="Times New Roman"/>
          <w:b/>
          <w:sz w:val="24"/>
          <w:szCs w:val="24"/>
        </w:rPr>
        <w:t xml:space="preserve">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w:t>
      </w:r>
    </w:p>
    <w:p w:rsidR="00462A9D" w:rsidRDefault="00462A9D" w:rsidP="0066527B"/>
    <w:p w:rsidR="00462A9D" w:rsidRDefault="00462A9D" w:rsidP="0066527B">
      <w:pPr>
        <w:autoSpaceDE w:val="0"/>
        <w:autoSpaceDN w:val="0"/>
        <w:adjustRightInd w:val="0"/>
        <w:jc w:val="right"/>
        <w:outlineLvl w:val="0"/>
      </w:pPr>
      <w:r>
        <w:t xml:space="preserve"> (вводятся с 1 января 2012 г.)</w:t>
      </w:r>
    </w:p>
    <w:p w:rsidR="00462A9D" w:rsidRDefault="00462A9D" w:rsidP="0066527B">
      <w:pPr>
        <w:autoSpaceDE w:val="0"/>
        <w:autoSpaceDN w:val="0"/>
        <w:adjustRightInd w:val="0"/>
        <w:jc w:val="right"/>
        <w:outlineLvl w:val="0"/>
      </w:pPr>
    </w:p>
    <w:tbl>
      <w:tblPr>
        <w:tblW w:w="14884" w:type="dxa"/>
        <w:tblInd w:w="70" w:type="dxa"/>
        <w:tblLayout w:type="fixed"/>
        <w:tblCellMar>
          <w:left w:w="70" w:type="dxa"/>
          <w:right w:w="70" w:type="dxa"/>
        </w:tblCellMar>
        <w:tblLook w:val="0000"/>
      </w:tblPr>
      <w:tblGrid>
        <w:gridCol w:w="675"/>
        <w:gridCol w:w="3861"/>
        <w:gridCol w:w="1890"/>
        <w:gridCol w:w="2646"/>
        <w:gridCol w:w="2694"/>
        <w:gridCol w:w="3118"/>
      </w:tblGrid>
      <w:tr w:rsidR="00462A9D" w:rsidRPr="00FC72E2" w:rsidTr="0066527B">
        <w:trPr>
          <w:cantSplit/>
          <w:trHeight w:val="240"/>
        </w:trPr>
        <w:tc>
          <w:tcPr>
            <w:tcW w:w="67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N   </w:t>
            </w:r>
            <w:r w:rsidRPr="00FC72E2">
              <w:rPr>
                <w:rFonts w:ascii="Times New Roman" w:hAnsi="Times New Roman" w:cs="Times New Roman"/>
              </w:rPr>
              <w:br/>
              <w:t xml:space="preserve">п/п </w:t>
            </w:r>
          </w:p>
        </w:tc>
        <w:tc>
          <w:tcPr>
            <w:tcW w:w="3861"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Категории домов                 </w:t>
            </w:r>
          </w:p>
        </w:tc>
        <w:tc>
          <w:tcPr>
            <w:tcW w:w="10348" w:type="dxa"/>
            <w:gridSpan w:val="4"/>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Цены за содержание и ремонт жилых помещений</w:t>
            </w:r>
          </w:p>
        </w:tc>
      </w:tr>
      <w:tr w:rsidR="00462A9D" w:rsidRPr="00FC72E2" w:rsidTr="0066527B">
        <w:trPr>
          <w:cantSplit/>
          <w:trHeight w:val="960"/>
        </w:trPr>
        <w:tc>
          <w:tcPr>
            <w:tcW w:w="675"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3861"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4536"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граждан-собственников жилых помещений, имеющих единственное жилье и зарегистрированных в нем (в рублях за 1 кв. м общей </w:t>
            </w:r>
            <w:r w:rsidRPr="00FC72E2">
              <w:rPr>
                <w:rFonts w:ascii="Times New Roman" w:hAnsi="Times New Roman" w:cs="Times New Roman"/>
              </w:rPr>
              <w:br/>
              <w:t xml:space="preserve">площади жилого помещения в месяц, </w:t>
            </w:r>
            <w:r w:rsidRPr="00FC72E2">
              <w:rPr>
                <w:rFonts w:ascii="Times New Roman" w:hAnsi="Times New Roman" w:cs="Times New Roman"/>
              </w:rPr>
              <w:br/>
              <w:t>с НДС)</w:t>
            </w:r>
          </w:p>
        </w:tc>
        <w:tc>
          <w:tcPr>
            <w:tcW w:w="5812"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за площадь, занимаемую   сверх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жилье  и зарегистрированных в нем, а также для граждан-собственников жилых помещений имеющих более одного жилого помещения или не зарегистрированных в нем </w:t>
            </w:r>
            <w:r w:rsidRPr="00FC72E2">
              <w:rPr>
                <w:rFonts w:ascii="Times New Roman" w:hAnsi="Times New Roman" w:cs="Times New Roman"/>
              </w:rPr>
              <w:br/>
              <w:t>(в   рублях за 1 кв. м общей    площади жилого помещения в месяц, с НДС)</w:t>
            </w:r>
          </w:p>
        </w:tc>
      </w:tr>
      <w:tr w:rsidR="00462A9D" w:rsidRPr="00FC72E2" w:rsidTr="0066527B">
        <w:trPr>
          <w:cantSplit/>
          <w:trHeight w:val="840"/>
        </w:trPr>
        <w:tc>
          <w:tcPr>
            <w:tcW w:w="67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3861"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втором и  </w:t>
            </w:r>
            <w:r w:rsidRPr="00FC72E2">
              <w:rPr>
                <w:rFonts w:ascii="Times New Roman" w:hAnsi="Times New Roman" w:cs="Times New Roman"/>
              </w:rPr>
              <w:br/>
              <w:t xml:space="preserve">последующих  </w:t>
            </w:r>
            <w:r w:rsidRPr="00FC72E2">
              <w:rPr>
                <w:rFonts w:ascii="Times New Roman" w:hAnsi="Times New Roman" w:cs="Times New Roman"/>
              </w:rPr>
              <w:br/>
              <w:t>этажах дома</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первом    </w:t>
            </w:r>
            <w:r w:rsidRPr="00FC72E2">
              <w:rPr>
                <w:rFonts w:ascii="Times New Roman" w:hAnsi="Times New Roman" w:cs="Times New Roman"/>
              </w:rPr>
              <w:br/>
              <w:t>этаже дома</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втором и  </w:t>
            </w:r>
            <w:r w:rsidRPr="00FC72E2">
              <w:rPr>
                <w:rFonts w:ascii="Times New Roman" w:hAnsi="Times New Roman" w:cs="Times New Roman"/>
              </w:rPr>
              <w:br/>
              <w:t xml:space="preserve">последующих  </w:t>
            </w:r>
            <w:r w:rsidRPr="00FC72E2">
              <w:rPr>
                <w:rFonts w:ascii="Times New Roman" w:hAnsi="Times New Roman" w:cs="Times New Roman"/>
              </w:rPr>
              <w:br/>
              <w:t>этажах дома</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первом    </w:t>
            </w:r>
            <w:r w:rsidRPr="00FC72E2">
              <w:rPr>
                <w:rFonts w:ascii="Times New Roman" w:hAnsi="Times New Roman" w:cs="Times New Roman"/>
              </w:rPr>
              <w:br/>
              <w:t>этаже дома</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3</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4</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3</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4</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w:t>
            </w:r>
          </w:p>
        </w:tc>
      </w:tr>
      <w:tr w:rsidR="00462A9D" w:rsidRPr="00FC72E2" w:rsidTr="0066527B">
        <w:trPr>
          <w:cantSplit/>
          <w:trHeight w:val="403"/>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1.  </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Многоквартирные дома: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r>
      <w:tr w:rsidR="00462A9D" w:rsidRPr="00FC72E2" w:rsidTr="0066527B">
        <w:trPr>
          <w:cantSplit/>
          <w:trHeight w:val="692"/>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1.1.</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с лифтом и мусоропроводом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10,80</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9,41</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24,53</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r>
      <w:tr w:rsidR="00462A9D" w:rsidRPr="00FC72E2" w:rsidTr="0066527B">
        <w:trPr>
          <w:cantSplit/>
          <w:trHeight w:val="70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1.2.</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с лифтом, без мусоропровода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10,18</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8,78</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22,26</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r>
      <w:tr w:rsidR="00462A9D" w:rsidRPr="00FC72E2" w:rsidTr="0066527B">
        <w:trPr>
          <w:cantSplit/>
          <w:trHeight w:val="684"/>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1.3.</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с мусоропроводом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9,41</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9,41</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r>
      <w:tr w:rsidR="00462A9D" w:rsidRPr="00FC72E2" w:rsidTr="0066527B">
        <w:trPr>
          <w:cantSplit/>
          <w:trHeight w:val="70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1.4.</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без мусоропровода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8,78</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8,78</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r>
      <w:tr w:rsidR="00462A9D" w:rsidRPr="00FC72E2" w:rsidTr="0066527B">
        <w:trPr>
          <w:cantSplit/>
          <w:trHeight w:val="1809"/>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1.5.</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без одного или более </w:t>
            </w:r>
            <w:r w:rsidRPr="00FC72E2">
              <w:rPr>
                <w:rFonts w:ascii="Times New Roman" w:hAnsi="Times New Roman" w:cs="Times New Roman"/>
              </w:rPr>
              <w:br/>
              <w:t xml:space="preserve">видов удобств или с износом 60  </w:t>
            </w:r>
            <w:r w:rsidRPr="00FC72E2">
              <w:rPr>
                <w:rFonts w:ascii="Times New Roman" w:hAnsi="Times New Roman" w:cs="Times New Roman"/>
              </w:rPr>
              <w:br/>
              <w:t>процентов и более, а также жилые помещения (квартиры), признанные в   установленном порядке непригодными для проживания</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5,24</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5,24</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13,24</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13,24</w:t>
            </w:r>
          </w:p>
        </w:tc>
      </w:tr>
      <w:tr w:rsidR="00462A9D" w:rsidRPr="00FC72E2" w:rsidTr="0066527B">
        <w:trPr>
          <w:cantSplit/>
          <w:trHeight w:val="70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2.  </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Малоэтажные дома жилищного фонда города Москвы: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r>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2.1.</w:t>
            </w:r>
          </w:p>
        </w:tc>
        <w:tc>
          <w:tcPr>
            <w:tcW w:w="386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и мусоропровода       </w:t>
            </w:r>
          </w:p>
        </w:tc>
        <w:tc>
          <w:tcPr>
            <w:tcW w:w="189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c>
          <w:tcPr>
            <w:tcW w:w="264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8,71</w:t>
            </w:r>
          </w:p>
        </w:tc>
        <w:tc>
          <w:tcPr>
            <w:tcW w:w="269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c>
          <w:tcPr>
            <w:tcW w:w="3118"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r>
    </w:tbl>
    <w:p w:rsidR="00462A9D" w:rsidRDefault="00462A9D" w:rsidP="0066527B">
      <w:pPr>
        <w:autoSpaceDE w:val="0"/>
        <w:autoSpaceDN w:val="0"/>
        <w:adjustRightInd w:val="0"/>
        <w:ind w:firstLine="540"/>
        <w:jc w:val="both"/>
      </w:pPr>
    </w:p>
    <w:p w:rsidR="00462A9D" w:rsidRDefault="00462A9D" w:rsidP="0066527B">
      <w:pPr>
        <w:autoSpaceDE w:val="0"/>
        <w:autoSpaceDN w:val="0"/>
        <w:adjustRightInd w:val="0"/>
        <w:ind w:firstLine="540"/>
        <w:jc w:val="both"/>
      </w:pPr>
    </w:p>
    <w:p w:rsidR="00462A9D" w:rsidRDefault="00462A9D" w:rsidP="0066527B">
      <w:pPr>
        <w:autoSpaceDE w:val="0"/>
        <w:autoSpaceDN w:val="0"/>
        <w:adjustRightInd w:val="0"/>
        <w:ind w:firstLine="540"/>
        <w:jc w:val="both"/>
        <w:outlineLvl w:val="0"/>
        <w:sectPr w:rsidR="00462A9D" w:rsidSect="0066527B">
          <w:pgSz w:w="16838" w:h="11905" w:orient="landscape" w:code="9"/>
          <w:pgMar w:top="567" w:right="1134" w:bottom="426" w:left="1134" w:header="720" w:footer="720" w:gutter="0"/>
          <w:cols w:space="720"/>
        </w:sectPr>
      </w:pPr>
    </w:p>
    <w:p w:rsidR="00462A9D" w:rsidRDefault="00462A9D" w:rsidP="0066527B">
      <w:pPr>
        <w:autoSpaceDE w:val="0"/>
        <w:autoSpaceDN w:val="0"/>
        <w:adjustRightInd w:val="0"/>
        <w:ind w:firstLine="540"/>
        <w:jc w:val="both"/>
        <w:outlineLvl w:val="0"/>
      </w:pPr>
      <w:bookmarkStart w:id="0" w:name="OLE_LINK4"/>
      <w:bookmarkStart w:id="1" w:name="OLE_LINK7"/>
      <w:r>
        <w:t>Примечания:</w:t>
      </w:r>
    </w:p>
    <w:p w:rsidR="00462A9D" w:rsidRDefault="00462A9D" w:rsidP="0066527B">
      <w:pPr>
        <w:autoSpaceDE w:val="0"/>
        <w:autoSpaceDN w:val="0"/>
        <w:adjustRightInd w:val="0"/>
        <w:ind w:firstLine="540"/>
        <w:jc w:val="both"/>
        <w:outlineLvl w:val="0"/>
      </w:pPr>
      <w: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462A9D" w:rsidRDefault="00462A9D" w:rsidP="0066527B">
      <w:pPr>
        <w:autoSpaceDE w:val="0"/>
        <w:autoSpaceDN w:val="0"/>
        <w:adjustRightInd w:val="0"/>
        <w:ind w:firstLine="540"/>
        <w:jc w:val="both"/>
        <w:outlineLvl w:val="0"/>
      </w:pPr>
      <w: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462A9D" w:rsidRDefault="00462A9D" w:rsidP="0066527B">
      <w:pPr>
        <w:autoSpaceDE w:val="0"/>
        <w:autoSpaceDN w:val="0"/>
        <w:adjustRightInd w:val="0"/>
        <w:ind w:firstLine="540"/>
        <w:jc w:val="both"/>
        <w:outlineLvl w:val="0"/>
      </w:pPr>
      <w: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62A9D" w:rsidRDefault="00462A9D" w:rsidP="0066527B">
      <w:pPr>
        <w:autoSpaceDE w:val="0"/>
        <w:autoSpaceDN w:val="0"/>
        <w:adjustRightInd w:val="0"/>
        <w:ind w:firstLine="540"/>
        <w:jc w:val="both"/>
        <w:outlineLvl w:val="0"/>
      </w:pPr>
      <w: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62A9D" w:rsidRDefault="00462A9D" w:rsidP="0066527B">
      <w:pPr>
        <w:autoSpaceDE w:val="0"/>
        <w:autoSpaceDN w:val="0"/>
        <w:adjustRightInd w:val="0"/>
        <w:ind w:firstLine="540"/>
        <w:jc w:val="both"/>
        <w:outlineLvl w:val="0"/>
      </w:pPr>
      <w: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62A9D" w:rsidRDefault="00462A9D" w:rsidP="0066527B">
      <w:pPr>
        <w:autoSpaceDE w:val="0"/>
        <w:autoSpaceDN w:val="0"/>
        <w:adjustRightInd w:val="0"/>
        <w:ind w:firstLine="540"/>
        <w:jc w:val="both"/>
        <w:outlineLvl w:val="0"/>
      </w:pPr>
      <w:r>
        <w:t xml:space="preserve">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w:t>
      </w:r>
      <w:r>
        <w:br/>
        <w:t xml:space="preserve">помещений, </w:t>
      </w:r>
      <w:r w:rsidRPr="006E131A">
        <w:t>расположенных</w:t>
      </w:r>
      <w:r>
        <w:t xml:space="preserve"> на втором и </w:t>
      </w:r>
      <w:r w:rsidRPr="006E131A">
        <w:t>последующих</w:t>
      </w:r>
      <w:r>
        <w:t xml:space="preserve"> </w:t>
      </w:r>
      <w:r w:rsidRPr="006E131A">
        <w:t>этажах дома</w:t>
      </w:r>
      <w:r>
        <w:t>.</w:t>
      </w:r>
    </w:p>
    <w:p w:rsidR="00462A9D" w:rsidRDefault="00462A9D" w:rsidP="0066527B">
      <w:pPr>
        <w:autoSpaceDE w:val="0"/>
        <w:autoSpaceDN w:val="0"/>
        <w:adjustRightInd w:val="0"/>
        <w:ind w:firstLine="540"/>
        <w:jc w:val="both"/>
        <w:outlineLvl w:val="0"/>
      </w:pPr>
      <w:r>
        <w:t>8. Информация о расположении квартиры (этаже) принимается согласно экспликации на дом.</w:t>
      </w:r>
    </w:p>
    <w:p w:rsidR="00462A9D" w:rsidRDefault="00462A9D" w:rsidP="0066527B">
      <w:pPr>
        <w:autoSpaceDE w:val="0"/>
        <w:autoSpaceDN w:val="0"/>
        <w:adjustRightInd w:val="0"/>
        <w:ind w:firstLine="540"/>
        <w:jc w:val="both"/>
        <w:outlineLvl w:val="0"/>
      </w:pPr>
      <w: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62A9D" w:rsidRDefault="00462A9D" w:rsidP="0066527B">
      <w:pPr>
        <w:autoSpaceDE w:val="0"/>
        <w:autoSpaceDN w:val="0"/>
        <w:adjustRightInd w:val="0"/>
        <w:ind w:firstLine="540"/>
        <w:jc w:val="both"/>
        <w:outlineLvl w:val="0"/>
      </w:pPr>
      <w:r>
        <w:t>10. В обозначенных настоящим постановлением случаях (</w:t>
      </w:r>
      <w:hyperlink r:id="rId7" w:history="1">
        <w:r>
          <w:t>пункты 3</w:t>
        </w:r>
        <w:r w:rsidRPr="00F76A43">
          <w:t>.2.</w:t>
        </w:r>
      </w:hyperlink>
      <w:r>
        <w:t>3</w:t>
      </w:r>
      <w:r w:rsidRPr="00F76A43">
        <w:t xml:space="preserve"> и </w:t>
      </w:r>
      <w:hyperlink r:id="rId8" w:history="1">
        <w:r>
          <w:t>3</w:t>
        </w:r>
        <w:r w:rsidRPr="00F76A43">
          <w:t>.2.</w:t>
        </w:r>
      </w:hyperlink>
      <w:r>
        <w:t>4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62A9D" w:rsidRDefault="00462A9D" w:rsidP="0066527B">
      <w:pPr>
        <w:autoSpaceDE w:val="0"/>
        <w:autoSpaceDN w:val="0"/>
        <w:adjustRightInd w:val="0"/>
        <w:ind w:firstLine="540"/>
        <w:jc w:val="both"/>
        <w:outlineLvl w:val="0"/>
      </w:pPr>
      <w:r>
        <w:t>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r w:rsidRPr="006E131A">
        <w:t xml:space="preserve"> </w:t>
      </w:r>
      <w:r>
        <w:t>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462A9D" w:rsidRDefault="00462A9D" w:rsidP="0066527B">
      <w:pPr>
        <w:autoSpaceDE w:val="0"/>
        <w:autoSpaceDN w:val="0"/>
        <w:adjustRightInd w:val="0"/>
        <w:ind w:firstLine="540"/>
        <w:jc w:val="both"/>
        <w:outlineLvl w:val="0"/>
      </w:pPr>
      <w: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62A9D" w:rsidRDefault="00462A9D" w:rsidP="0066527B">
      <w:pPr>
        <w:autoSpaceDE w:val="0"/>
        <w:autoSpaceDN w:val="0"/>
        <w:adjustRightInd w:val="0"/>
        <w:ind w:firstLine="540"/>
        <w:jc w:val="both"/>
        <w:outlineLvl w:val="0"/>
      </w:pPr>
      <w: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9" w:history="1">
        <w:r w:rsidRPr="00565EFD">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62A9D" w:rsidRDefault="00462A9D" w:rsidP="0066527B">
      <w:pPr>
        <w:autoSpaceDE w:val="0"/>
        <w:autoSpaceDN w:val="0"/>
        <w:adjustRightInd w:val="0"/>
        <w:ind w:firstLine="540"/>
        <w:jc w:val="both"/>
        <w:outlineLvl w:val="0"/>
      </w:pPr>
      <w:r>
        <w:t xml:space="preserve">14. Цены за содержание и ремонт жилых помещений, указанные в </w:t>
      </w:r>
      <w:hyperlink r:id="rId10" w:history="1">
        <w:r w:rsidRPr="006E131A">
          <w:t>графах 3</w:t>
        </w:r>
      </w:hyperlink>
      <w:r w:rsidRPr="006E131A">
        <w:t xml:space="preserve"> и </w:t>
      </w:r>
      <w:hyperlink r:id="rId11" w:history="1">
        <w:r w:rsidRPr="006E131A">
          <w:t>4</w:t>
        </w:r>
      </w:hyperlink>
      <w:r w:rsidRPr="006E131A">
        <w:t xml:space="preserve"> н</w:t>
      </w:r>
      <w:r>
        <w:t>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62A9D" w:rsidRDefault="00462A9D" w:rsidP="0066527B">
      <w:pPr>
        <w:autoSpaceDE w:val="0"/>
        <w:autoSpaceDN w:val="0"/>
        <w:adjustRightInd w:val="0"/>
        <w:ind w:firstLine="709"/>
        <w:jc w:val="both"/>
        <w:outlineLvl w:val="0"/>
      </w:pPr>
      <w: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62A9D" w:rsidRDefault="00462A9D" w:rsidP="0066527B">
      <w:pPr>
        <w:autoSpaceDE w:val="0"/>
        <w:autoSpaceDN w:val="0"/>
        <w:adjustRightInd w:val="0"/>
        <w:ind w:firstLine="540"/>
        <w:jc w:val="both"/>
        <w:outlineLvl w:val="0"/>
      </w:pPr>
      <w:r>
        <w:t>- для одиноко проживающего гражданина - 33 квадратных метра общей площади жилого помещения;</w:t>
      </w:r>
    </w:p>
    <w:p w:rsidR="00462A9D" w:rsidRDefault="00462A9D" w:rsidP="0066527B">
      <w:pPr>
        <w:autoSpaceDE w:val="0"/>
        <w:autoSpaceDN w:val="0"/>
        <w:adjustRightInd w:val="0"/>
        <w:ind w:firstLine="540"/>
        <w:jc w:val="both"/>
        <w:outlineLvl w:val="0"/>
      </w:pPr>
      <w:r>
        <w:t>- для семьи, состоящей из двух человек, - 42 квадратных метра общей площади жилого помещения;</w:t>
      </w:r>
    </w:p>
    <w:p w:rsidR="00462A9D" w:rsidRDefault="00462A9D" w:rsidP="0066527B">
      <w:pPr>
        <w:autoSpaceDE w:val="0"/>
        <w:autoSpaceDN w:val="0"/>
        <w:adjustRightInd w:val="0"/>
        <w:ind w:firstLine="540"/>
        <w:jc w:val="both"/>
        <w:outlineLvl w:val="0"/>
      </w:pPr>
      <w:r>
        <w:t>- для семьи, состоящей из трех и более человек, - 18 квадратных метров общей площади жилого помещения на каждого члена семьи.</w:t>
      </w:r>
    </w:p>
    <w:p w:rsidR="00462A9D" w:rsidRDefault="00462A9D" w:rsidP="0066527B">
      <w:pPr>
        <w:autoSpaceDE w:val="0"/>
        <w:autoSpaceDN w:val="0"/>
        <w:adjustRightInd w:val="0"/>
        <w:ind w:firstLine="709"/>
        <w:jc w:val="both"/>
        <w:outlineLvl w:val="0"/>
      </w:pPr>
      <w: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обозначенных в настоящем постановлении случаях (пункты 3</w:t>
      </w:r>
      <w:r w:rsidRPr="00D55DC7">
        <w:t>.</w:t>
      </w:r>
      <w:r>
        <w:t>2.3 и 3</w:t>
      </w:r>
      <w:r w:rsidRPr="00D55DC7">
        <w:t>.</w:t>
      </w:r>
      <w:r>
        <w:t>2.4</w:t>
      </w:r>
      <w:r w:rsidRPr="00D55DC7">
        <w:t xml:space="preserve"> постановления</w:t>
      </w:r>
      <w:r>
        <w:t>),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62A9D" w:rsidRDefault="00462A9D" w:rsidP="0066527B">
      <w:pPr>
        <w:autoSpaceDE w:val="0"/>
        <w:autoSpaceDN w:val="0"/>
        <w:adjustRightInd w:val="0"/>
        <w:ind w:firstLine="709"/>
        <w:jc w:val="both"/>
        <w:outlineLvl w:val="0"/>
      </w:pPr>
      <w: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62A9D" w:rsidRDefault="00462A9D" w:rsidP="0066527B">
      <w:pPr>
        <w:autoSpaceDE w:val="0"/>
        <w:autoSpaceDN w:val="0"/>
        <w:adjustRightInd w:val="0"/>
        <w:ind w:firstLine="540"/>
        <w:jc w:val="both"/>
        <w:outlineLvl w:val="0"/>
      </w:pPr>
      <w:r>
        <w:t>- с одиноко проживающих пенсионеров;</w:t>
      </w:r>
    </w:p>
    <w:p w:rsidR="00462A9D" w:rsidRDefault="00462A9D" w:rsidP="0066527B">
      <w:pPr>
        <w:autoSpaceDE w:val="0"/>
        <w:autoSpaceDN w:val="0"/>
        <w:adjustRightInd w:val="0"/>
        <w:ind w:firstLine="540"/>
        <w:jc w:val="both"/>
        <w:outlineLvl w:val="0"/>
      </w:pPr>
      <w:r>
        <w:t>- с одиноко проживающих инвалидов;</w:t>
      </w:r>
    </w:p>
    <w:p w:rsidR="00462A9D" w:rsidRDefault="00462A9D" w:rsidP="0066527B">
      <w:pPr>
        <w:autoSpaceDE w:val="0"/>
        <w:autoSpaceDN w:val="0"/>
        <w:adjustRightInd w:val="0"/>
        <w:ind w:firstLine="540"/>
        <w:jc w:val="both"/>
        <w:outlineLvl w:val="0"/>
      </w:pPr>
      <w:r>
        <w:t>- с детей-сирот в возрасте до 18 лет за площадь, принадлежащую им на праве собственности;</w:t>
      </w:r>
    </w:p>
    <w:p w:rsidR="00462A9D" w:rsidRDefault="00462A9D" w:rsidP="0066527B">
      <w:pPr>
        <w:autoSpaceDE w:val="0"/>
        <w:autoSpaceDN w:val="0"/>
        <w:adjustRightInd w:val="0"/>
        <w:ind w:firstLine="540"/>
        <w:jc w:val="both"/>
        <w:outlineLvl w:val="0"/>
      </w:pPr>
      <w: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62A9D" w:rsidRDefault="00462A9D" w:rsidP="0066527B">
      <w:pPr>
        <w:autoSpaceDE w:val="0"/>
        <w:autoSpaceDN w:val="0"/>
        <w:adjustRightInd w:val="0"/>
        <w:ind w:firstLine="540"/>
        <w:jc w:val="both"/>
        <w:outlineLvl w:val="0"/>
      </w:pPr>
      <w:r>
        <w:t>- с семей, состоящих из пенсионеров и/или инвалидов;</w:t>
      </w:r>
    </w:p>
    <w:p w:rsidR="00462A9D" w:rsidRDefault="00462A9D" w:rsidP="0066527B">
      <w:pPr>
        <w:autoSpaceDE w:val="0"/>
        <w:autoSpaceDN w:val="0"/>
        <w:adjustRightInd w:val="0"/>
        <w:ind w:firstLine="540"/>
        <w:jc w:val="both"/>
        <w:outlineLvl w:val="0"/>
      </w:pPr>
      <w:r>
        <w:t>- с семей, состоящих из пенсионеров и/или инвалидов и находящихся на их иждивении детей в возрасте до 16 лет;</w:t>
      </w:r>
    </w:p>
    <w:p w:rsidR="00462A9D" w:rsidRDefault="00462A9D" w:rsidP="0066527B">
      <w:pPr>
        <w:autoSpaceDE w:val="0"/>
        <w:autoSpaceDN w:val="0"/>
        <w:adjustRightInd w:val="0"/>
        <w:ind w:firstLine="540"/>
        <w:jc w:val="both"/>
        <w:outlineLvl w:val="0"/>
      </w:pPr>
      <w:r>
        <w:t>- с одиноких граждан, проживающих в коммунальных квартирах;</w:t>
      </w:r>
    </w:p>
    <w:p w:rsidR="00462A9D" w:rsidRDefault="00462A9D" w:rsidP="0066527B">
      <w:pPr>
        <w:autoSpaceDE w:val="0"/>
        <w:autoSpaceDN w:val="0"/>
        <w:adjustRightInd w:val="0"/>
        <w:ind w:firstLine="540"/>
        <w:jc w:val="both"/>
        <w:outlineLvl w:val="0"/>
      </w:pPr>
      <w:r>
        <w:t>- с собственников жилых помещений, оплачивающих услуги по содержанию и ремонту жилых помещений по фактической стоимости;</w:t>
      </w:r>
    </w:p>
    <w:p w:rsidR="00462A9D" w:rsidRDefault="00462A9D" w:rsidP="0066527B">
      <w:pPr>
        <w:autoSpaceDE w:val="0"/>
        <w:autoSpaceDN w:val="0"/>
        <w:adjustRightInd w:val="0"/>
        <w:ind w:firstLine="540"/>
        <w:jc w:val="both"/>
        <w:outlineLvl w:val="0"/>
      </w:pPr>
      <w:r>
        <w:t>- с граждан, проживающих в аварийных домах или квартирах, признанных в установленном порядке непригодными для проживания;</w:t>
      </w:r>
    </w:p>
    <w:p w:rsidR="00462A9D" w:rsidRDefault="00462A9D" w:rsidP="0066527B">
      <w:pPr>
        <w:autoSpaceDE w:val="0"/>
        <w:autoSpaceDN w:val="0"/>
        <w:adjustRightInd w:val="0"/>
        <w:ind w:firstLine="540"/>
        <w:jc w:val="both"/>
        <w:outlineLvl w:val="0"/>
      </w:pPr>
      <w:r>
        <w:t>- с граждан, имеющих право на дополнительную площадь, предоставленную им по состоянию здоровья, в пределах этой площади;</w:t>
      </w:r>
    </w:p>
    <w:p w:rsidR="00462A9D" w:rsidRDefault="00462A9D" w:rsidP="0066527B">
      <w:pPr>
        <w:autoSpaceDE w:val="0"/>
        <w:autoSpaceDN w:val="0"/>
        <w:adjustRightInd w:val="0"/>
        <w:ind w:firstLine="540"/>
        <w:jc w:val="both"/>
        <w:outlineLvl w:val="0"/>
      </w:pPr>
      <w:r>
        <w:t>- с многодетных семей, проживающих в малоэтажных домах, находящихся в государственной собственности города Москвы;</w:t>
      </w:r>
    </w:p>
    <w:p w:rsidR="00462A9D" w:rsidRDefault="00462A9D" w:rsidP="0066527B">
      <w:pPr>
        <w:autoSpaceDE w:val="0"/>
        <w:autoSpaceDN w:val="0"/>
        <w:adjustRightInd w:val="0"/>
        <w:ind w:firstLine="540"/>
        <w:jc w:val="both"/>
        <w:outlineLvl w:val="0"/>
      </w:pPr>
      <w:r>
        <w:t>- с собственников жилых помещений, временно снятых с регистрационного учета в соответствии с правовыми актами Российской Федерации.</w:t>
      </w:r>
      <w:r w:rsidRPr="000C570D">
        <w:t xml:space="preserve"> </w:t>
      </w:r>
    </w:p>
    <w:p w:rsidR="00462A9D" w:rsidRDefault="00462A9D" w:rsidP="0066527B">
      <w:pPr>
        <w:autoSpaceDE w:val="0"/>
        <w:autoSpaceDN w:val="0"/>
        <w:adjustRightInd w:val="0"/>
        <w:ind w:firstLine="540"/>
        <w:jc w:val="both"/>
        <w:outlineLvl w:val="0"/>
      </w:pPr>
      <w:r>
        <w:t>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10 настоящего примечания, а также в случаях, обозначенных в п. 11 настоящего примечания.</w:t>
      </w:r>
    </w:p>
    <w:p w:rsidR="00462A9D" w:rsidRDefault="00462A9D" w:rsidP="0066527B">
      <w:pPr>
        <w:autoSpaceDE w:val="0"/>
        <w:autoSpaceDN w:val="0"/>
        <w:adjustRightInd w:val="0"/>
        <w:ind w:firstLine="709"/>
        <w:jc w:val="both"/>
        <w:outlineLvl w:val="0"/>
      </w:pPr>
      <w: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bookmarkEnd w:id="0"/>
    <w:bookmarkEnd w:id="1"/>
    <w:p w:rsidR="00462A9D" w:rsidRDefault="00462A9D" w:rsidP="0066527B">
      <w:pPr>
        <w:autoSpaceDE w:val="0"/>
        <w:autoSpaceDN w:val="0"/>
        <w:adjustRightInd w:val="0"/>
        <w:ind w:firstLine="540"/>
        <w:jc w:val="both"/>
        <w:outlineLvl w:val="0"/>
      </w:pPr>
    </w:p>
    <w:p w:rsidR="00462A9D" w:rsidRDefault="00462A9D" w:rsidP="0066527B">
      <w:pPr>
        <w:sectPr w:rsidR="00462A9D" w:rsidSect="0066527B">
          <w:pgSz w:w="11905" w:h="16838" w:code="9"/>
          <w:pgMar w:top="1134" w:right="709" w:bottom="1134" w:left="851" w:header="720" w:footer="720" w:gutter="0"/>
          <w:cols w:space="720"/>
        </w:sectPr>
      </w:pPr>
    </w:p>
    <w:p w:rsidR="00462A9D" w:rsidRPr="0066527B" w:rsidRDefault="00462A9D" w:rsidP="0066527B">
      <w:pPr>
        <w:autoSpaceDE w:val="0"/>
        <w:autoSpaceDN w:val="0"/>
        <w:adjustRightInd w:val="0"/>
        <w:jc w:val="right"/>
        <w:outlineLvl w:val="0"/>
      </w:pPr>
      <w:r w:rsidRPr="0066527B">
        <w:t>Приложение 8</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6E131A" w:rsidRDefault="00462A9D" w:rsidP="0066527B">
      <w:pPr>
        <w:pStyle w:val="PlainText"/>
        <w:jc w:val="center"/>
        <w:rPr>
          <w:rFonts w:ascii="Times New Roman" w:hAnsi="Times New Roman" w:cs="Times New Roman"/>
          <w:b/>
          <w:sz w:val="24"/>
          <w:szCs w:val="24"/>
        </w:rPr>
      </w:pPr>
      <w:r w:rsidRPr="006E131A">
        <w:rPr>
          <w:rFonts w:ascii="Times New Roman" w:hAnsi="Times New Roman" w:cs="Times New Roman"/>
          <w:b/>
          <w:sz w:val="24"/>
          <w:szCs w:val="24"/>
        </w:rPr>
        <w:t>Цены</w:t>
      </w:r>
    </w:p>
    <w:p w:rsidR="00462A9D" w:rsidRPr="00976EDC" w:rsidRDefault="00462A9D" w:rsidP="0066527B">
      <w:pPr>
        <w:pStyle w:val="PlainText"/>
        <w:ind w:firstLine="709"/>
        <w:jc w:val="center"/>
        <w:rPr>
          <w:rFonts w:ascii="Times New Roman" w:hAnsi="Times New Roman" w:cs="Times New Roman"/>
          <w:b/>
          <w:sz w:val="24"/>
          <w:szCs w:val="24"/>
        </w:rPr>
      </w:pPr>
      <w:r w:rsidRPr="006E131A">
        <w:rPr>
          <w:rFonts w:ascii="Times New Roman" w:hAnsi="Times New Roman" w:cs="Times New Roman"/>
          <w:b/>
          <w:sz w:val="24"/>
          <w:szCs w:val="24"/>
        </w:rPr>
        <w:t xml:space="preserve">за содержание и ремонт жилых помещений </w:t>
      </w:r>
      <w:r w:rsidRPr="00976EDC">
        <w:rPr>
          <w:rFonts w:ascii="Times New Roman" w:hAnsi="Times New Roman" w:cs="Times New Roman"/>
          <w:b/>
          <w:sz w:val="24"/>
          <w:szCs w:val="24"/>
        </w:rPr>
        <w:t>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для  граждан-пользователей жилыми помещениями,  принадлежащи</w:t>
      </w:r>
      <w:r>
        <w:rPr>
          <w:rFonts w:ascii="Times New Roman" w:hAnsi="Times New Roman" w:cs="Times New Roman"/>
          <w:b/>
          <w:sz w:val="24"/>
          <w:szCs w:val="24"/>
        </w:rPr>
        <w:t>ми</w:t>
      </w:r>
      <w:r w:rsidRPr="00976EDC">
        <w:rPr>
          <w:rFonts w:ascii="Times New Roman" w:hAnsi="Times New Roman" w:cs="Times New Roman"/>
          <w:b/>
          <w:sz w:val="24"/>
          <w:szCs w:val="24"/>
        </w:rPr>
        <w:t xml:space="preserve">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w:t>
      </w:r>
    </w:p>
    <w:p w:rsidR="00462A9D" w:rsidRPr="006E131A" w:rsidRDefault="00462A9D" w:rsidP="0066527B">
      <w:pPr>
        <w:autoSpaceDE w:val="0"/>
        <w:autoSpaceDN w:val="0"/>
        <w:adjustRightInd w:val="0"/>
        <w:jc w:val="center"/>
        <w:outlineLvl w:val="0"/>
        <w:rPr>
          <w:b/>
          <w:sz w:val="24"/>
          <w:szCs w:val="24"/>
        </w:rPr>
      </w:pPr>
    </w:p>
    <w:p w:rsidR="00462A9D" w:rsidRDefault="00462A9D" w:rsidP="0066527B">
      <w:pPr>
        <w:autoSpaceDE w:val="0"/>
        <w:autoSpaceDN w:val="0"/>
        <w:adjustRightInd w:val="0"/>
        <w:jc w:val="right"/>
        <w:outlineLvl w:val="0"/>
      </w:pPr>
      <w:r>
        <w:t xml:space="preserve"> (вводятся с 1 июля  2012 г.)</w:t>
      </w:r>
    </w:p>
    <w:p w:rsidR="00462A9D" w:rsidRDefault="00462A9D" w:rsidP="0066527B">
      <w:pPr>
        <w:autoSpaceDE w:val="0"/>
        <w:autoSpaceDN w:val="0"/>
        <w:adjustRightInd w:val="0"/>
        <w:jc w:val="right"/>
        <w:outlineLvl w:val="0"/>
      </w:pPr>
    </w:p>
    <w:tbl>
      <w:tblPr>
        <w:tblW w:w="14601" w:type="dxa"/>
        <w:tblInd w:w="70" w:type="dxa"/>
        <w:tblLayout w:type="fixed"/>
        <w:tblCellMar>
          <w:left w:w="70" w:type="dxa"/>
          <w:right w:w="70" w:type="dxa"/>
        </w:tblCellMar>
        <w:tblLook w:val="0000"/>
      </w:tblPr>
      <w:tblGrid>
        <w:gridCol w:w="675"/>
        <w:gridCol w:w="3720"/>
        <w:gridCol w:w="2551"/>
        <w:gridCol w:w="1843"/>
        <w:gridCol w:w="2835"/>
        <w:gridCol w:w="2977"/>
      </w:tblGrid>
      <w:tr w:rsidR="00462A9D" w:rsidRPr="00FC72E2" w:rsidTr="0066527B">
        <w:trPr>
          <w:cantSplit/>
          <w:trHeight w:val="240"/>
        </w:trPr>
        <w:tc>
          <w:tcPr>
            <w:tcW w:w="675"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N   </w:t>
            </w:r>
            <w:r w:rsidRPr="00FC72E2">
              <w:rPr>
                <w:rFonts w:ascii="Times New Roman" w:hAnsi="Times New Roman" w:cs="Times New Roman"/>
              </w:rPr>
              <w:br/>
              <w:t xml:space="preserve">п/п </w:t>
            </w:r>
          </w:p>
        </w:tc>
        <w:tc>
          <w:tcPr>
            <w:tcW w:w="3720" w:type="dxa"/>
            <w:vMerge w:val="restart"/>
            <w:tcBorders>
              <w:top w:val="single" w:sz="6" w:space="0" w:color="auto"/>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Категории домов                 </w:t>
            </w:r>
          </w:p>
        </w:tc>
        <w:tc>
          <w:tcPr>
            <w:tcW w:w="10206" w:type="dxa"/>
            <w:gridSpan w:val="4"/>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Цены за содержание и ремонт жилых помещений</w:t>
            </w:r>
          </w:p>
        </w:tc>
      </w:tr>
      <w:tr w:rsidR="00462A9D" w:rsidRPr="00FC72E2" w:rsidTr="0066527B">
        <w:trPr>
          <w:cantSplit/>
          <w:trHeight w:val="960"/>
        </w:trPr>
        <w:tc>
          <w:tcPr>
            <w:tcW w:w="675"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3720" w:type="dxa"/>
            <w:vMerge/>
            <w:tcBorders>
              <w:top w:val="nil"/>
              <w:left w:val="single" w:sz="6" w:space="0" w:color="auto"/>
              <w:bottom w:val="nil"/>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4394"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граждан-собственников жилых помещений, имеющих единственное жилье и зарегистрированных в нем (в рублях за 1 кв. м общей </w:t>
            </w:r>
            <w:r w:rsidRPr="00FC72E2">
              <w:rPr>
                <w:rFonts w:ascii="Times New Roman" w:hAnsi="Times New Roman" w:cs="Times New Roman"/>
              </w:rPr>
              <w:br/>
              <w:t xml:space="preserve">площади жилого помещения в месяц, </w:t>
            </w:r>
            <w:r w:rsidRPr="00FC72E2">
              <w:rPr>
                <w:rFonts w:ascii="Times New Roman" w:hAnsi="Times New Roman" w:cs="Times New Roman"/>
              </w:rPr>
              <w:br/>
              <w:t>с НДС)</w:t>
            </w:r>
          </w:p>
        </w:tc>
        <w:tc>
          <w:tcPr>
            <w:tcW w:w="5812" w:type="dxa"/>
            <w:gridSpan w:val="2"/>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за площадь, занимаемую   сверх установленных норм, для нанимателей жилых помещений, принадлежащих на праве собственности городу Москве, а также для граждан собственников жилых помещений, имеющих единственное жилье и зарегистрированных в нем, а также для граждан собственников жилых помещений имеющих более одного жилого помещения или не зарегистрированных в нем (в   рублях за 1 кв. м общей    площади жилого помещения в месяц, с НДС)</w:t>
            </w:r>
          </w:p>
        </w:tc>
      </w:tr>
      <w:tr w:rsidR="00462A9D" w:rsidRPr="00FC72E2" w:rsidTr="0066527B">
        <w:trPr>
          <w:cantSplit/>
          <w:trHeight w:val="840"/>
        </w:trPr>
        <w:tc>
          <w:tcPr>
            <w:tcW w:w="675"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3720" w:type="dxa"/>
            <w:vMerge/>
            <w:tcBorders>
              <w:top w:val="nil"/>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втором и  </w:t>
            </w:r>
            <w:r w:rsidRPr="00FC72E2">
              <w:rPr>
                <w:rFonts w:ascii="Times New Roman" w:hAnsi="Times New Roman" w:cs="Times New Roman"/>
              </w:rPr>
              <w:br/>
              <w:t xml:space="preserve">последующих  </w:t>
            </w:r>
            <w:r w:rsidRPr="00FC72E2">
              <w:rPr>
                <w:rFonts w:ascii="Times New Roman" w:hAnsi="Times New Roman" w:cs="Times New Roman"/>
              </w:rPr>
              <w:br/>
              <w:t>этажах дома</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первом    </w:t>
            </w:r>
            <w:r w:rsidRPr="00FC72E2">
              <w:rPr>
                <w:rFonts w:ascii="Times New Roman" w:hAnsi="Times New Roman" w:cs="Times New Roman"/>
              </w:rPr>
              <w:br/>
              <w:t>этаже дома</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втором и  </w:t>
            </w:r>
            <w:r w:rsidRPr="00FC72E2">
              <w:rPr>
                <w:rFonts w:ascii="Times New Roman" w:hAnsi="Times New Roman" w:cs="Times New Roman"/>
              </w:rPr>
              <w:br/>
              <w:t xml:space="preserve">последующих  </w:t>
            </w:r>
            <w:r w:rsidRPr="00FC72E2">
              <w:rPr>
                <w:rFonts w:ascii="Times New Roman" w:hAnsi="Times New Roman" w:cs="Times New Roman"/>
              </w:rPr>
              <w:br/>
              <w:t>этажах дома</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 xml:space="preserve">для жилых    </w:t>
            </w:r>
            <w:r w:rsidRPr="00FC72E2">
              <w:rPr>
                <w:rFonts w:ascii="Times New Roman" w:hAnsi="Times New Roman" w:cs="Times New Roman"/>
              </w:rPr>
              <w:br/>
              <w:t xml:space="preserve">помещений,   </w:t>
            </w:r>
            <w:r w:rsidRPr="00FC72E2">
              <w:rPr>
                <w:rFonts w:ascii="Times New Roman" w:hAnsi="Times New Roman" w:cs="Times New Roman"/>
              </w:rPr>
              <w:br/>
              <w:t>расположенных</w:t>
            </w:r>
            <w:r w:rsidRPr="00FC72E2">
              <w:rPr>
                <w:rFonts w:ascii="Times New Roman" w:hAnsi="Times New Roman" w:cs="Times New Roman"/>
              </w:rPr>
              <w:br/>
              <w:t xml:space="preserve">на первом    </w:t>
            </w:r>
            <w:r w:rsidRPr="00FC72E2">
              <w:rPr>
                <w:rFonts w:ascii="Times New Roman" w:hAnsi="Times New Roman" w:cs="Times New Roman"/>
              </w:rPr>
              <w:br/>
              <w:t>этаже дома</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4</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4</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5</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w:t>
            </w:r>
          </w:p>
        </w:tc>
      </w:tr>
      <w:tr w:rsidR="00462A9D" w:rsidRPr="00FC72E2" w:rsidTr="0066527B">
        <w:trPr>
          <w:cantSplit/>
          <w:trHeight w:val="403"/>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1.  </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Многоквартирные дома: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p>
        </w:tc>
      </w:tr>
      <w:tr w:rsidR="00462A9D" w:rsidRPr="00FC72E2" w:rsidTr="0066527B">
        <w:trPr>
          <w:cantSplit/>
          <w:trHeight w:val="692"/>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1.1.</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с лифтом и мусоропроводом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13,50</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11,76</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24,53</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r>
      <w:tr w:rsidR="00462A9D" w:rsidRPr="00FC72E2" w:rsidTr="0066527B">
        <w:trPr>
          <w:cantSplit/>
          <w:trHeight w:val="70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1.2.</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с лифтом, без мусоропровода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12,72</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10,98</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22,26</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r>
      <w:tr w:rsidR="00462A9D" w:rsidRPr="00FC72E2" w:rsidTr="0066527B">
        <w:trPr>
          <w:cantSplit/>
          <w:trHeight w:val="684"/>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1.3.</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с мусоропроводом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11,76</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11,76</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21,78</w:t>
            </w:r>
          </w:p>
        </w:tc>
      </w:tr>
      <w:tr w:rsidR="00462A9D" w:rsidRPr="00FC72E2" w:rsidTr="0066527B">
        <w:trPr>
          <w:cantSplit/>
          <w:trHeight w:val="70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1.4.</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без мусоропровода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10,98</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10,98</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19,51</w:t>
            </w:r>
          </w:p>
        </w:tc>
      </w:tr>
      <w:tr w:rsidR="00462A9D" w:rsidRPr="00FC72E2" w:rsidTr="0066527B">
        <w:trPr>
          <w:cantSplit/>
          <w:trHeight w:val="1809"/>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1.5.</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без одного или более </w:t>
            </w:r>
            <w:r w:rsidRPr="00FC72E2">
              <w:rPr>
                <w:rFonts w:ascii="Times New Roman" w:hAnsi="Times New Roman" w:cs="Times New Roman"/>
              </w:rPr>
              <w:br/>
              <w:t xml:space="preserve">видов удобств или с износом 60  </w:t>
            </w:r>
            <w:r w:rsidRPr="00FC72E2">
              <w:rPr>
                <w:rFonts w:ascii="Times New Roman" w:hAnsi="Times New Roman" w:cs="Times New Roman"/>
              </w:rPr>
              <w:br/>
              <w:t xml:space="preserve">процентов и более, а также      </w:t>
            </w:r>
            <w:r w:rsidRPr="00FC72E2">
              <w:rPr>
                <w:rFonts w:ascii="Times New Roman" w:hAnsi="Times New Roman" w:cs="Times New Roman"/>
              </w:rPr>
              <w:br/>
              <w:t xml:space="preserve">квартиры, признанные в          </w:t>
            </w:r>
            <w:r w:rsidRPr="00FC72E2">
              <w:rPr>
                <w:rFonts w:ascii="Times New Roman" w:hAnsi="Times New Roman" w:cs="Times New Roman"/>
              </w:rPr>
              <w:br/>
              <w:t>установленном порядке непригодными для проживания</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6,55</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6,55</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13,24</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13,24</w:t>
            </w:r>
          </w:p>
        </w:tc>
      </w:tr>
      <w:tr w:rsidR="00462A9D" w:rsidRPr="00FC72E2" w:rsidTr="0066527B">
        <w:trPr>
          <w:cantSplit/>
          <w:trHeight w:val="70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2.  </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Малоэтажные дома жилищного фонда города Москвы: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p>
        </w:tc>
      </w:tr>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2.1.</w:t>
            </w:r>
          </w:p>
        </w:tc>
        <w:tc>
          <w:tcPr>
            <w:tcW w:w="372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rPr>
            </w:pPr>
            <w:r w:rsidRPr="00FC72E2">
              <w:rPr>
                <w:rFonts w:ascii="Times New Roman" w:hAnsi="Times New Roman" w:cs="Times New Roman"/>
              </w:rPr>
              <w:t xml:space="preserve">Жилые дома со всеми удобствами, </w:t>
            </w:r>
            <w:r w:rsidRPr="00FC72E2">
              <w:rPr>
                <w:rFonts w:ascii="Times New Roman" w:hAnsi="Times New Roman" w:cs="Times New Roman"/>
              </w:rPr>
              <w:br/>
              <w:t xml:space="preserve">без лифта и мусоропровода       </w:t>
            </w:r>
          </w:p>
        </w:tc>
        <w:tc>
          <w:tcPr>
            <w:tcW w:w="255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c>
          <w:tcPr>
            <w:tcW w:w="1843"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10,90</w:t>
            </w:r>
          </w:p>
        </w:tc>
        <w:tc>
          <w:tcPr>
            <w:tcW w:w="283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c>
          <w:tcPr>
            <w:tcW w:w="2977"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rPr>
            </w:pPr>
            <w:r w:rsidRPr="00FC72E2">
              <w:rPr>
                <w:rFonts w:ascii="Times New Roman" w:hAnsi="Times New Roman" w:cs="Times New Roman"/>
              </w:rPr>
              <w:t>-</w:t>
            </w:r>
          </w:p>
        </w:tc>
      </w:tr>
    </w:tbl>
    <w:p w:rsidR="00462A9D" w:rsidRDefault="00462A9D" w:rsidP="0066527B">
      <w:pPr>
        <w:autoSpaceDE w:val="0"/>
        <w:autoSpaceDN w:val="0"/>
        <w:adjustRightInd w:val="0"/>
        <w:ind w:firstLine="540"/>
        <w:jc w:val="both"/>
        <w:sectPr w:rsidR="00462A9D" w:rsidSect="0066527B">
          <w:pgSz w:w="16838" w:h="11905" w:orient="landscape" w:code="9"/>
          <w:pgMar w:top="709" w:right="1134" w:bottom="568" w:left="1134" w:header="720" w:footer="720" w:gutter="0"/>
          <w:cols w:space="720"/>
        </w:sectPr>
      </w:pPr>
    </w:p>
    <w:p w:rsidR="00462A9D" w:rsidRDefault="00462A9D" w:rsidP="0066527B"/>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462A9D" w:rsidRDefault="00462A9D" w:rsidP="0066527B">
      <w:pPr>
        <w:autoSpaceDE w:val="0"/>
        <w:autoSpaceDN w:val="0"/>
        <w:adjustRightInd w:val="0"/>
        <w:ind w:firstLine="540"/>
        <w:jc w:val="both"/>
        <w:outlineLvl w:val="0"/>
      </w:pPr>
      <w: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462A9D" w:rsidRDefault="00462A9D" w:rsidP="0066527B">
      <w:pPr>
        <w:autoSpaceDE w:val="0"/>
        <w:autoSpaceDN w:val="0"/>
        <w:adjustRightInd w:val="0"/>
        <w:ind w:firstLine="540"/>
        <w:jc w:val="both"/>
        <w:outlineLvl w:val="0"/>
      </w:pPr>
      <w: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62A9D" w:rsidRDefault="00462A9D" w:rsidP="0066527B">
      <w:pPr>
        <w:autoSpaceDE w:val="0"/>
        <w:autoSpaceDN w:val="0"/>
        <w:adjustRightInd w:val="0"/>
        <w:ind w:firstLine="540"/>
        <w:jc w:val="both"/>
        <w:outlineLvl w:val="0"/>
      </w:pPr>
      <w: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62A9D" w:rsidRDefault="00462A9D" w:rsidP="0066527B">
      <w:pPr>
        <w:autoSpaceDE w:val="0"/>
        <w:autoSpaceDN w:val="0"/>
        <w:adjustRightInd w:val="0"/>
        <w:ind w:firstLine="540"/>
        <w:jc w:val="both"/>
        <w:outlineLvl w:val="0"/>
      </w:pPr>
      <w: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62A9D" w:rsidRDefault="00462A9D" w:rsidP="0066527B">
      <w:pPr>
        <w:autoSpaceDE w:val="0"/>
        <w:autoSpaceDN w:val="0"/>
        <w:adjustRightInd w:val="0"/>
        <w:ind w:firstLine="540"/>
        <w:jc w:val="both"/>
        <w:outlineLvl w:val="0"/>
      </w:pPr>
      <w:r>
        <w:t xml:space="preserve">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w:t>
      </w:r>
      <w:r>
        <w:br/>
        <w:t xml:space="preserve">помещений, </w:t>
      </w:r>
      <w:r w:rsidRPr="006E131A">
        <w:t>расположенных</w:t>
      </w:r>
      <w:r>
        <w:t xml:space="preserve"> на втором и </w:t>
      </w:r>
      <w:r w:rsidRPr="006E131A">
        <w:t>последующих</w:t>
      </w:r>
      <w:r>
        <w:t xml:space="preserve"> </w:t>
      </w:r>
      <w:r w:rsidRPr="006E131A">
        <w:t>этажах дома</w:t>
      </w:r>
      <w:r>
        <w:t>.</w:t>
      </w:r>
    </w:p>
    <w:p w:rsidR="00462A9D" w:rsidRDefault="00462A9D" w:rsidP="0066527B">
      <w:pPr>
        <w:autoSpaceDE w:val="0"/>
        <w:autoSpaceDN w:val="0"/>
        <w:adjustRightInd w:val="0"/>
        <w:ind w:firstLine="540"/>
        <w:jc w:val="both"/>
        <w:outlineLvl w:val="0"/>
      </w:pPr>
      <w:r>
        <w:t>8. Информация о расположении квартиры (этаже) принимается согласно экспликации на дом.</w:t>
      </w:r>
    </w:p>
    <w:p w:rsidR="00462A9D" w:rsidRDefault="00462A9D" w:rsidP="0066527B">
      <w:pPr>
        <w:autoSpaceDE w:val="0"/>
        <w:autoSpaceDN w:val="0"/>
        <w:adjustRightInd w:val="0"/>
        <w:ind w:firstLine="540"/>
        <w:jc w:val="both"/>
        <w:outlineLvl w:val="0"/>
      </w:pPr>
      <w: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62A9D" w:rsidRDefault="00462A9D" w:rsidP="0066527B">
      <w:pPr>
        <w:autoSpaceDE w:val="0"/>
        <w:autoSpaceDN w:val="0"/>
        <w:adjustRightInd w:val="0"/>
        <w:ind w:firstLine="540"/>
        <w:jc w:val="both"/>
        <w:outlineLvl w:val="0"/>
      </w:pPr>
      <w:r>
        <w:t>10. В обозначенных настоящим постановлением случаях (</w:t>
      </w:r>
      <w:hyperlink r:id="rId12" w:history="1">
        <w:r>
          <w:t>пункты 3</w:t>
        </w:r>
        <w:r w:rsidRPr="00F76A43">
          <w:t>.2.</w:t>
        </w:r>
      </w:hyperlink>
      <w:r>
        <w:t>3</w:t>
      </w:r>
      <w:r w:rsidRPr="00F76A43">
        <w:t xml:space="preserve"> и </w:t>
      </w:r>
      <w:hyperlink r:id="rId13" w:history="1">
        <w:r>
          <w:t>3</w:t>
        </w:r>
        <w:r w:rsidRPr="00F76A43">
          <w:t>.2.</w:t>
        </w:r>
      </w:hyperlink>
      <w:r>
        <w:t>4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62A9D" w:rsidRDefault="00462A9D" w:rsidP="0066527B">
      <w:pPr>
        <w:autoSpaceDE w:val="0"/>
        <w:autoSpaceDN w:val="0"/>
        <w:adjustRightInd w:val="0"/>
        <w:ind w:firstLine="540"/>
        <w:jc w:val="both"/>
        <w:outlineLvl w:val="0"/>
      </w:pPr>
      <w:r>
        <w:t>11. Плата за услуги по содержанию и ремонту жилых помещений с граждан-собственников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r w:rsidRPr="006E131A">
        <w:t xml:space="preserve"> </w:t>
      </w:r>
      <w:r>
        <w:t>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462A9D" w:rsidRDefault="00462A9D" w:rsidP="0066527B">
      <w:pPr>
        <w:autoSpaceDE w:val="0"/>
        <w:autoSpaceDN w:val="0"/>
        <w:adjustRightInd w:val="0"/>
        <w:ind w:firstLine="540"/>
        <w:jc w:val="both"/>
        <w:outlineLvl w:val="0"/>
      </w:pPr>
      <w: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62A9D" w:rsidRDefault="00462A9D" w:rsidP="0066527B">
      <w:pPr>
        <w:autoSpaceDE w:val="0"/>
        <w:autoSpaceDN w:val="0"/>
        <w:adjustRightInd w:val="0"/>
        <w:ind w:firstLine="540"/>
        <w:jc w:val="both"/>
        <w:outlineLvl w:val="0"/>
      </w:pPr>
      <w: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62A9D" w:rsidRDefault="00462A9D" w:rsidP="0066527B">
      <w:pPr>
        <w:autoSpaceDE w:val="0"/>
        <w:autoSpaceDN w:val="0"/>
        <w:adjustRightInd w:val="0"/>
        <w:ind w:firstLine="540"/>
        <w:jc w:val="both"/>
        <w:outlineLvl w:val="0"/>
      </w:pPr>
      <w:r>
        <w:t xml:space="preserve">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4" w:history="1">
        <w:r w:rsidRPr="00565EFD">
          <w:t>постановления</w:t>
        </w:r>
      </w:hyperlink>
      <w: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62A9D" w:rsidRDefault="00462A9D" w:rsidP="0066527B">
      <w:pPr>
        <w:autoSpaceDE w:val="0"/>
        <w:autoSpaceDN w:val="0"/>
        <w:adjustRightInd w:val="0"/>
        <w:ind w:firstLine="540"/>
        <w:jc w:val="both"/>
        <w:outlineLvl w:val="0"/>
      </w:pPr>
      <w:r>
        <w:t xml:space="preserve">14. Цены за содержание и ремонт жилых помещений, указанные в </w:t>
      </w:r>
      <w:hyperlink r:id="rId15" w:history="1">
        <w:r w:rsidRPr="006E131A">
          <w:t>графах 3</w:t>
        </w:r>
      </w:hyperlink>
      <w:r w:rsidRPr="006E131A">
        <w:t xml:space="preserve"> и </w:t>
      </w:r>
      <w:hyperlink r:id="rId16" w:history="1">
        <w:r w:rsidRPr="006E131A">
          <w:t>4</w:t>
        </w:r>
      </w:hyperlink>
      <w:r w:rsidRPr="006E131A">
        <w:t xml:space="preserve"> н</w:t>
      </w:r>
      <w:r>
        <w:t>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62A9D" w:rsidRDefault="00462A9D" w:rsidP="0066527B">
      <w:pPr>
        <w:autoSpaceDE w:val="0"/>
        <w:autoSpaceDN w:val="0"/>
        <w:adjustRightInd w:val="0"/>
        <w:ind w:firstLine="709"/>
        <w:jc w:val="both"/>
        <w:outlineLvl w:val="0"/>
      </w:pPr>
      <w: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62A9D" w:rsidRDefault="00462A9D" w:rsidP="0066527B">
      <w:pPr>
        <w:autoSpaceDE w:val="0"/>
        <w:autoSpaceDN w:val="0"/>
        <w:adjustRightInd w:val="0"/>
        <w:ind w:firstLine="540"/>
        <w:jc w:val="both"/>
        <w:outlineLvl w:val="0"/>
      </w:pPr>
      <w:r>
        <w:t>- для одиноко проживающего гражданина - 33 квадратных метра общей площади жилого помещения;</w:t>
      </w:r>
    </w:p>
    <w:p w:rsidR="00462A9D" w:rsidRDefault="00462A9D" w:rsidP="0066527B">
      <w:pPr>
        <w:autoSpaceDE w:val="0"/>
        <w:autoSpaceDN w:val="0"/>
        <w:adjustRightInd w:val="0"/>
        <w:ind w:firstLine="540"/>
        <w:jc w:val="both"/>
        <w:outlineLvl w:val="0"/>
      </w:pPr>
      <w:r>
        <w:t>- для семьи, состоящей из двух человек, - 42 квадратных метра общей площади жилого помещения;</w:t>
      </w:r>
    </w:p>
    <w:p w:rsidR="00462A9D" w:rsidRDefault="00462A9D" w:rsidP="0066527B">
      <w:pPr>
        <w:autoSpaceDE w:val="0"/>
        <w:autoSpaceDN w:val="0"/>
        <w:adjustRightInd w:val="0"/>
        <w:ind w:firstLine="540"/>
        <w:jc w:val="both"/>
        <w:outlineLvl w:val="0"/>
      </w:pPr>
      <w:r>
        <w:t>- для семьи, состоящей из трех и более человек, - 18 квадратных метров общей площади жилого помещения на каждого члена семьи.</w:t>
      </w:r>
    </w:p>
    <w:p w:rsidR="00462A9D" w:rsidRDefault="00462A9D" w:rsidP="0066527B">
      <w:pPr>
        <w:autoSpaceDE w:val="0"/>
        <w:autoSpaceDN w:val="0"/>
        <w:adjustRightInd w:val="0"/>
        <w:ind w:firstLine="709"/>
        <w:jc w:val="both"/>
        <w:outlineLvl w:val="0"/>
      </w:pPr>
      <w: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обозначенных в настоящем постановлении случаях (пункты 3</w:t>
      </w:r>
      <w:r w:rsidRPr="00D55DC7">
        <w:t>.</w:t>
      </w:r>
      <w:r>
        <w:t>2.3 и 3</w:t>
      </w:r>
      <w:r w:rsidRPr="00D55DC7">
        <w:t>.</w:t>
      </w:r>
      <w:r>
        <w:t>2.4</w:t>
      </w:r>
      <w:r w:rsidRPr="00D55DC7">
        <w:t xml:space="preserve"> постановления</w:t>
      </w:r>
      <w:r>
        <w:t>),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62A9D" w:rsidRDefault="00462A9D" w:rsidP="0066527B">
      <w:pPr>
        <w:autoSpaceDE w:val="0"/>
        <w:autoSpaceDN w:val="0"/>
        <w:adjustRightInd w:val="0"/>
        <w:ind w:firstLine="709"/>
        <w:jc w:val="both"/>
        <w:outlineLvl w:val="0"/>
      </w:pPr>
      <w: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62A9D" w:rsidRDefault="00462A9D" w:rsidP="0066527B">
      <w:pPr>
        <w:autoSpaceDE w:val="0"/>
        <w:autoSpaceDN w:val="0"/>
        <w:adjustRightInd w:val="0"/>
        <w:ind w:firstLine="540"/>
        <w:jc w:val="both"/>
        <w:outlineLvl w:val="0"/>
      </w:pPr>
      <w:r>
        <w:t>- с одиноко проживающих пенсионеров;</w:t>
      </w:r>
    </w:p>
    <w:p w:rsidR="00462A9D" w:rsidRDefault="00462A9D" w:rsidP="0066527B">
      <w:pPr>
        <w:autoSpaceDE w:val="0"/>
        <w:autoSpaceDN w:val="0"/>
        <w:adjustRightInd w:val="0"/>
        <w:ind w:firstLine="540"/>
        <w:jc w:val="both"/>
        <w:outlineLvl w:val="0"/>
      </w:pPr>
      <w:r>
        <w:t>- с одиноко проживающих инвалидов;</w:t>
      </w:r>
    </w:p>
    <w:p w:rsidR="00462A9D" w:rsidRDefault="00462A9D" w:rsidP="0066527B">
      <w:pPr>
        <w:autoSpaceDE w:val="0"/>
        <w:autoSpaceDN w:val="0"/>
        <w:adjustRightInd w:val="0"/>
        <w:ind w:firstLine="540"/>
        <w:jc w:val="both"/>
        <w:outlineLvl w:val="0"/>
      </w:pPr>
      <w:r>
        <w:t>- с детей-сирот в возрасте до 18 лет за площадь, принадлежащую им на праве собственности;</w:t>
      </w:r>
    </w:p>
    <w:p w:rsidR="00462A9D" w:rsidRDefault="00462A9D" w:rsidP="0066527B">
      <w:pPr>
        <w:autoSpaceDE w:val="0"/>
        <w:autoSpaceDN w:val="0"/>
        <w:adjustRightInd w:val="0"/>
        <w:ind w:firstLine="540"/>
        <w:jc w:val="both"/>
        <w:outlineLvl w:val="0"/>
      </w:pPr>
      <w: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62A9D" w:rsidRDefault="00462A9D" w:rsidP="0066527B">
      <w:pPr>
        <w:autoSpaceDE w:val="0"/>
        <w:autoSpaceDN w:val="0"/>
        <w:adjustRightInd w:val="0"/>
        <w:ind w:firstLine="540"/>
        <w:jc w:val="both"/>
        <w:outlineLvl w:val="0"/>
      </w:pPr>
      <w:r>
        <w:t>- с семей, состоящих из пенсионеров и/или инвалидов;</w:t>
      </w:r>
    </w:p>
    <w:p w:rsidR="00462A9D" w:rsidRDefault="00462A9D" w:rsidP="0066527B">
      <w:pPr>
        <w:autoSpaceDE w:val="0"/>
        <w:autoSpaceDN w:val="0"/>
        <w:adjustRightInd w:val="0"/>
        <w:ind w:firstLine="540"/>
        <w:jc w:val="both"/>
        <w:outlineLvl w:val="0"/>
      </w:pPr>
      <w:r>
        <w:t>- с семей, состоящих из пенсионеров и/или инвалидов и находящихся на их иждивении детей в возрасте до 16 лет;</w:t>
      </w:r>
    </w:p>
    <w:p w:rsidR="00462A9D" w:rsidRDefault="00462A9D" w:rsidP="0066527B">
      <w:pPr>
        <w:autoSpaceDE w:val="0"/>
        <w:autoSpaceDN w:val="0"/>
        <w:adjustRightInd w:val="0"/>
        <w:ind w:firstLine="540"/>
        <w:jc w:val="both"/>
        <w:outlineLvl w:val="0"/>
      </w:pPr>
      <w:r>
        <w:t>- с одиноких граждан, проживающих в коммунальных квартирах;</w:t>
      </w:r>
    </w:p>
    <w:p w:rsidR="00462A9D" w:rsidRDefault="00462A9D" w:rsidP="0066527B">
      <w:pPr>
        <w:autoSpaceDE w:val="0"/>
        <w:autoSpaceDN w:val="0"/>
        <w:adjustRightInd w:val="0"/>
        <w:ind w:firstLine="540"/>
        <w:jc w:val="both"/>
        <w:outlineLvl w:val="0"/>
      </w:pPr>
      <w:r>
        <w:t>- с собственников жилых помещений, оплачивающих услуги по содержанию и ремонту жилых помещений по фактической стоимости;</w:t>
      </w:r>
    </w:p>
    <w:p w:rsidR="00462A9D" w:rsidRDefault="00462A9D" w:rsidP="0066527B">
      <w:pPr>
        <w:autoSpaceDE w:val="0"/>
        <w:autoSpaceDN w:val="0"/>
        <w:adjustRightInd w:val="0"/>
        <w:ind w:firstLine="540"/>
        <w:jc w:val="both"/>
        <w:outlineLvl w:val="0"/>
      </w:pPr>
      <w:r>
        <w:t>- с граждан, проживающих в аварийных домах или квартирах, признанных в установленном порядке непригодными для проживания;</w:t>
      </w:r>
    </w:p>
    <w:p w:rsidR="00462A9D" w:rsidRDefault="00462A9D" w:rsidP="0066527B">
      <w:pPr>
        <w:autoSpaceDE w:val="0"/>
        <w:autoSpaceDN w:val="0"/>
        <w:adjustRightInd w:val="0"/>
        <w:ind w:firstLine="540"/>
        <w:jc w:val="both"/>
        <w:outlineLvl w:val="0"/>
      </w:pPr>
      <w:r>
        <w:t>- с граждан, имеющих право на дополнительную площадь, предоставленную им по состоянию здоровья, в пределах этой площади;</w:t>
      </w:r>
    </w:p>
    <w:p w:rsidR="00462A9D" w:rsidRDefault="00462A9D" w:rsidP="0066527B">
      <w:pPr>
        <w:autoSpaceDE w:val="0"/>
        <w:autoSpaceDN w:val="0"/>
        <w:adjustRightInd w:val="0"/>
        <w:ind w:firstLine="540"/>
        <w:jc w:val="both"/>
        <w:outlineLvl w:val="0"/>
      </w:pPr>
      <w:r>
        <w:t>- с многодетных семей, проживающих в малоэтажных домах, находящихся в государственной собственности города Москвы;</w:t>
      </w:r>
    </w:p>
    <w:p w:rsidR="00462A9D" w:rsidRDefault="00462A9D" w:rsidP="0066527B">
      <w:pPr>
        <w:autoSpaceDE w:val="0"/>
        <w:autoSpaceDN w:val="0"/>
        <w:adjustRightInd w:val="0"/>
        <w:ind w:firstLine="540"/>
        <w:jc w:val="both"/>
        <w:outlineLvl w:val="0"/>
      </w:pPr>
      <w:r>
        <w:t>- с собственников жилых помещений, временно снятых с регистрационного учета в соответствии с правовыми актами Российской Федерации.</w:t>
      </w:r>
      <w:r w:rsidRPr="000C570D">
        <w:t xml:space="preserve"> </w:t>
      </w:r>
    </w:p>
    <w:p w:rsidR="00462A9D" w:rsidRDefault="00462A9D" w:rsidP="0066527B">
      <w:pPr>
        <w:autoSpaceDE w:val="0"/>
        <w:autoSpaceDN w:val="0"/>
        <w:adjustRightInd w:val="0"/>
        <w:ind w:firstLine="540"/>
        <w:jc w:val="both"/>
        <w:outlineLvl w:val="0"/>
      </w:pPr>
      <w:r>
        <w:t>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10 настоящего примечания, а также в случаях, обозначенных в п. 11 настоящего примечания.</w:t>
      </w:r>
    </w:p>
    <w:p w:rsidR="00462A9D" w:rsidRDefault="00462A9D" w:rsidP="0066527B">
      <w:pPr>
        <w:autoSpaceDE w:val="0"/>
        <w:autoSpaceDN w:val="0"/>
        <w:adjustRightInd w:val="0"/>
        <w:ind w:firstLine="709"/>
        <w:jc w:val="both"/>
        <w:outlineLvl w:val="0"/>
      </w:pPr>
      <w: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9</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8C3688" w:rsidRDefault="00462A9D" w:rsidP="0066527B">
      <w:pPr>
        <w:ind w:firstLine="720"/>
        <w:jc w:val="center"/>
        <w:rPr>
          <w:b/>
        </w:rPr>
      </w:pPr>
      <w:r>
        <w:rPr>
          <w:b/>
        </w:rPr>
        <w:t>Цены з</w:t>
      </w:r>
      <w:r w:rsidRPr="008C3688">
        <w:rPr>
          <w:b/>
        </w:rPr>
        <w:t xml:space="preserve">а содержание и ремонт жилых помещений </w:t>
      </w:r>
    </w:p>
    <w:p w:rsidR="00462A9D" w:rsidRPr="008C3688" w:rsidRDefault="00462A9D" w:rsidP="0066527B">
      <w:pPr>
        <w:ind w:firstLine="720"/>
        <w:jc w:val="center"/>
        <w:rPr>
          <w:b/>
        </w:rPr>
      </w:pPr>
      <w:r w:rsidRPr="008C3688">
        <w:rPr>
          <w:b/>
        </w:rPr>
        <w:t xml:space="preserve">для нанимателей жилых помещений, </w:t>
      </w:r>
      <w:r>
        <w:rPr>
          <w:b/>
        </w:rPr>
        <w:t xml:space="preserve">принадлежащих на праве собственности городу Москве </w:t>
      </w:r>
      <w:r w:rsidRPr="008C3688">
        <w:rPr>
          <w:b/>
        </w:rPr>
        <w:t xml:space="preserve">и предоставленных в пользование </w:t>
      </w:r>
    </w:p>
    <w:p w:rsidR="00462A9D" w:rsidRPr="008C3688" w:rsidRDefault="00462A9D" w:rsidP="0066527B">
      <w:pPr>
        <w:ind w:firstLine="720"/>
        <w:jc w:val="center"/>
        <w:rPr>
          <w:b/>
        </w:rPr>
      </w:pPr>
      <w:r w:rsidRPr="008C3688">
        <w:rPr>
          <w:b/>
        </w:rPr>
        <w:t xml:space="preserve">по договору найма жилого помещения  в бездотационных домах </w:t>
      </w:r>
    </w:p>
    <w:p w:rsidR="00462A9D" w:rsidRDefault="00462A9D" w:rsidP="0066527B">
      <w:pPr>
        <w:ind w:firstLine="720"/>
        <w:jc w:val="center"/>
        <w:rPr>
          <w:b/>
        </w:rPr>
      </w:pPr>
      <w:r w:rsidRPr="008C3688">
        <w:rPr>
          <w:b/>
        </w:rPr>
        <w:t>жилищного фонда города Москвы</w:t>
      </w:r>
    </w:p>
    <w:p w:rsidR="00462A9D" w:rsidRDefault="00462A9D" w:rsidP="0066527B">
      <w:pPr>
        <w:ind w:firstLine="720"/>
        <w:jc w:val="center"/>
        <w:rPr>
          <w:b/>
        </w:rPr>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января 2012 г.)</w:t>
      </w:r>
    </w:p>
    <w:tbl>
      <w:tblPr>
        <w:tblW w:w="9639" w:type="dxa"/>
        <w:tblInd w:w="70" w:type="dxa"/>
        <w:tblLayout w:type="fixed"/>
        <w:tblCellMar>
          <w:left w:w="70" w:type="dxa"/>
          <w:right w:w="70" w:type="dxa"/>
        </w:tblCellMar>
        <w:tblLook w:val="0000"/>
      </w:tblPr>
      <w:tblGrid>
        <w:gridCol w:w="675"/>
        <w:gridCol w:w="4455"/>
        <w:gridCol w:w="4509"/>
      </w:tblGrid>
      <w:tr w:rsidR="00462A9D" w:rsidRPr="00FC72E2" w:rsidTr="0066527B">
        <w:trPr>
          <w:cantSplit/>
          <w:trHeight w:val="48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Категории многоквартирных домов</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Цены за содержание и ремонт жилых  помещений </w:t>
            </w:r>
          </w:p>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(в рублях за 1 кв. м    общей площади жилого помещения в месяц с НДС)</w:t>
            </w:r>
          </w:p>
        </w:tc>
      </w:tr>
      <w:tr w:rsidR="00462A9D" w:rsidRPr="00FC72E2" w:rsidTr="0066527B">
        <w:trPr>
          <w:cantSplit/>
          <w:trHeight w:val="1363"/>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w:t>
            </w:r>
            <w:r w:rsidRPr="00FC72E2">
              <w:rPr>
                <w:rFonts w:ascii="Times New Roman" w:hAnsi="Times New Roman" w:cs="Times New Roman"/>
                <w:sz w:val="28"/>
                <w:szCs w:val="28"/>
              </w:rPr>
              <w:br/>
              <w:t xml:space="preserve">с лифтом и мусоропроводом , расположенные на территории города Москвы      </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36,57</w:t>
            </w:r>
          </w:p>
        </w:tc>
      </w:tr>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w:t>
            </w:r>
            <w:r w:rsidRPr="00FC72E2">
              <w:rPr>
                <w:rFonts w:ascii="Times New Roman" w:hAnsi="Times New Roman" w:cs="Times New Roman"/>
                <w:sz w:val="28"/>
                <w:szCs w:val="28"/>
              </w:rPr>
              <w:br/>
              <w:t xml:space="preserve">с лифтом и мусоропроводом, расположенные за пределами территории города Москвы    </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41,21</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62A9D" w:rsidRDefault="00462A9D" w:rsidP="0066527B">
      <w:pPr>
        <w:autoSpaceDE w:val="0"/>
        <w:autoSpaceDN w:val="0"/>
        <w:adjustRightInd w:val="0"/>
        <w:ind w:firstLine="540"/>
        <w:jc w:val="both"/>
        <w:outlineLvl w:val="0"/>
      </w:pPr>
      <w: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62A9D" w:rsidRDefault="00462A9D" w:rsidP="0066527B">
      <w:pPr>
        <w:autoSpaceDE w:val="0"/>
        <w:autoSpaceDN w:val="0"/>
        <w:adjustRightInd w:val="0"/>
        <w:ind w:firstLine="709"/>
        <w:jc w:val="both"/>
        <w:outlineLvl w:val="0"/>
      </w:pPr>
      <w: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10</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8C3688" w:rsidRDefault="00462A9D" w:rsidP="0066527B">
      <w:pPr>
        <w:ind w:firstLine="720"/>
        <w:jc w:val="center"/>
        <w:rPr>
          <w:b/>
        </w:rPr>
      </w:pPr>
      <w:r>
        <w:rPr>
          <w:b/>
        </w:rPr>
        <w:t>Цены з</w:t>
      </w:r>
      <w:r w:rsidRPr="008C3688">
        <w:rPr>
          <w:b/>
        </w:rPr>
        <w:t xml:space="preserve">а содержание и ремонт жилых помещений </w:t>
      </w:r>
    </w:p>
    <w:p w:rsidR="00462A9D" w:rsidRPr="008C3688" w:rsidRDefault="00462A9D" w:rsidP="0066527B">
      <w:pPr>
        <w:ind w:firstLine="720"/>
        <w:jc w:val="center"/>
        <w:rPr>
          <w:b/>
        </w:rPr>
      </w:pPr>
      <w:r w:rsidRPr="008C3688">
        <w:rPr>
          <w:b/>
        </w:rPr>
        <w:t xml:space="preserve">для нанимателей жилых помещений, </w:t>
      </w:r>
      <w:r>
        <w:rPr>
          <w:b/>
        </w:rPr>
        <w:t xml:space="preserve">принадлежащих на праве собственности городу Москве </w:t>
      </w:r>
      <w:r w:rsidRPr="008C3688">
        <w:rPr>
          <w:b/>
        </w:rPr>
        <w:t xml:space="preserve">и предоставленных в пользование </w:t>
      </w:r>
    </w:p>
    <w:p w:rsidR="00462A9D" w:rsidRPr="008C3688" w:rsidRDefault="00462A9D" w:rsidP="0066527B">
      <w:pPr>
        <w:ind w:firstLine="720"/>
        <w:jc w:val="center"/>
        <w:rPr>
          <w:b/>
        </w:rPr>
      </w:pPr>
      <w:r w:rsidRPr="008C3688">
        <w:rPr>
          <w:b/>
        </w:rPr>
        <w:t xml:space="preserve">по договору найма жилого помещения  в бездотационных домах </w:t>
      </w:r>
    </w:p>
    <w:p w:rsidR="00462A9D" w:rsidRDefault="00462A9D" w:rsidP="0066527B">
      <w:pPr>
        <w:ind w:firstLine="720"/>
        <w:jc w:val="center"/>
        <w:rPr>
          <w:b/>
        </w:rPr>
      </w:pPr>
      <w:r w:rsidRPr="008C3688">
        <w:rPr>
          <w:b/>
        </w:rPr>
        <w:t>жилищного фонда города Москвы</w:t>
      </w:r>
    </w:p>
    <w:p w:rsidR="00462A9D" w:rsidRDefault="00462A9D" w:rsidP="0066527B">
      <w:pPr>
        <w:ind w:firstLine="720"/>
        <w:jc w:val="center"/>
        <w:rPr>
          <w:b/>
        </w:rPr>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июля  2012 г.)</w:t>
      </w:r>
    </w:p>
    <w:tbl>
      <w:tblPr>
        <w:tblW w:w="9639" w:type="dxa"/>
        <w:tblInd w:w="70" w:type="dxa"/>
        <w:tblLayout w:type="fixed"/>
        <w:tblCellMar>
          <w:left w:w="70" w:type="dxa"/>
          <w:right w:w="70" w:type="dxa"/>
        </w:tblCellMar>
        <w:tblLook w:val="0000"/>
      </w:tblPr>
      <w:tblGrid>
        <w:gridCol w:w="675"/>
        <w:gridCol w:w="4455"/>
        <w:gridCol w:w="4509"/>
      </w:tblGrid>
      <w:tr w:rsidR="00462A9D" w:rsidRPr="00FC72E2" w:rsidTr="0066527B">
        <w:trPr>
          <w:cantSplit/>
          <w:trHeight w:val="48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Категории многоквартирных домов</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Цены за содержание и ремонт жилых  помещений </w:t>
            </w:r>
          </w:p>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(в рублях за 1 кв. м    общей площади жилого помещения в месяц с НДС)</w:t>
            </w:r>
          </w:p>
        </w:tc>
      </w:tr>
      <w:tr w:rsidR="00462A9D" w:rsidRPr="00FC72E2" w:rsidTr="0066527B">
        <w:trPr>
          <w:cantSplit/>
          <w:trHeight w:val="1363"/>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w:t>
            </w:r>
            <w:r w:rsidRPr="00FC72E2">
              <w:rPr>
                <w:rFonts w:ascii="Times New Roman" w:hAnsi="Times New Roman" w:cs="Times New Roman"/>
                <w:sz w:val="28"/>
                <w:szCs w:val="28"/>
              </w:rPr>
              <w:br/>
              <w:t xml:space="preserve">с лифтом и мусоропроводом , расположенные на территории города Москвы      </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36,57</w:t>
            </w:r>
          </w:p>
        </w:tc>
      </w:tr>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445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Жилые дома со всеми удобствами, </w:t>
            </w:r>
            <w:r w:rsidRPr="00FC72E2">
              <w:rPr>
                <w:rFonts w:ascii="Times New Roman" w:hAnsi="Times New Roman" w:cs="Times New Roman"/>
                <w:sz w:val="28"/>
                <w:szCs w:val="28"/>
              </w:rPr>
              <w:br/>
              <w:t xml:space="preserve">с лифтом и мусоропроводом, расположенные за пределами территории города Москвы    </w:t>
            </w:r>
          </w:p>
        </w:tc>
        <w:tc>
          <w:tcPr>
            <w:tcW w:w="450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44,87</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62A9D" w:rsidRDefault="00462A9D" w:rsidP="0066527B">
      <w:pPr>
        <w:autoSpaceDE w:val="0"/>
        <w:autoSpaceDN w:val="0"/>
        <w:adjustRightInd w:val="0"/>
        <w:ind w:firstLine="540"/>
        <w:jc w:val="both"/>
        <w:outlineLvl w:val="0"/>
      </w:pPr>
      <w: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62A9D" w:rsidRDefault="00462A9D" w:rsidP="0066527B">
      <w:pPr>
        <w:autoSpaceDE w:val="0"/>
        <w:autoSpaceDN w:val="0"/>
        <w:adjustRightInd w:val="0"/>
        <w:ind w:firstLine="540"/>
        <w:jc w:val="both"/>
        <w:outlineLvl w:val="0"/>
      </w:pPr>
      <w: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62A9D" w:rsidRDefault="00462A9D" w:rsidP="0066527B">
      <w:pPr>
        <w:autoSpaceDE w:val="0"/>
        <w:autoSpaceDN w:val="0"/>
        <w:adjustRightInd w:val="0"/>
        <w:ind w:firstLine="540"/>
        <w:jc w:val="both"/>
        <w:outlineLvl w:val="0"/>
      </w:pPr>
      <w:r>
        <w:t>Справочно: площади летних помещений (застекленные и открытые лоджии, балконы, террасы) в оплачиваемую общую площадь квартиры не включаются.</w:t>
      </w:r>
    </w:p>
    <w:p w:rsidR="00462A9D" w:rsidRDefault="00462A9D" w:rsidP="0066527B">
      <w:pPr>
        <w:autoSpaceDE w:val="0"/>
        <w:autoSpaceDN w:val="0"/>
        <w:adjustRightInd w:val="0"/>
        <w:ind w:firstLine="540"/>
        <w:jc w:val="both"/>
        <w:outlineLvl w:val="0"/>
      </w:pPr>
      <w: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62A9D" w:rsidRDefault="00462A9D" w:rsidP="0066527B">
      <w:pPr>
        <w:autoSpaceDE w:val="0"/>
        <w:autoSpaceDN w:val="0"/>
        <w:adjustRightInd w:val="0"/>
        <w:ind w:firstLine="709"/>
        <w:jc w:val="both"/>
        <w:outlineLvl w:val="0"/>
      </w:pPr>
      <w: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jc w:val="right"/>
      </w:pPr>
      <w:r w:rsidRPr="0066527B">
        <w:t>Приложение 11</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D3421" w:rsidRDefault="00462A9D" w:rsidP="0066527B"/>
    <w:p w:rsidR="00462A9D" w:rsidRPr="001C6A77" w:rsidRDefault="00462A9D" w:rsidP="0066527B">
      <w:pPr>
        <w:jc w:val="center"/>
        <w:rPr>
          <w:b/>
        </w:rPr>
      </w:pPr>
      <w:r w:rsidRPr="001C6A77">
        <w:rPr>
          <w:b/>
        </w:rPr>
        <w:t>Тарифы</w:t>
      </w:r>
    </w:p>
    <w:p w:rsidR="00462A9D" w:rsidRDefault="00462A9D" w:rsidP="0066527B">
      <w:pPr>
        <w:jc w:val="center"/>
        <w:rPr>
          <w:b/>
        </w:rPr>
      </w:pPr>
      <w:r w:rsidRPr="001C6A77">
        <w:rPr>
          <w:b/>
        </w:rPr>
        <w:t>на </w:t>
      </w:r>
      <w:r>
        <w:rPr>
          <w:b/>
        </w:rPr>
        <w:t>холодную</w:t>
      </w:r>
      <w:r w:rsidRPr="001C6A77">
        <w:rPr>
          <w:b/>
        </w:rPr>
        <w:t xml:space="preserve"> вод</w:t>
      </w:r>
      <w:r>
        <w:rPr>
          <w:b/>
        </w:rPr>
        <w:t>у</w:t>
      </w:r>
      <w:r w:rsidRPr="001C6A77">
        <w:rPr>
          <w:b/>
        </w:rPr>
        <w:t xml:space="preserve"> </w:t>
      </w:r>
      <w:r>
        <w:rPr>
          <w:b/>
        </w:rPr>
        <w:t xml:space="preserve"> и водоотведение </w:t>
      </w:r>
    </w:p>
    <w:p w:rsidR="00462A9D" w:rsidRDefault="00462A9D" w:rsidP="0066527B">
      <w:pPr>
        <w:jc w:val="center"/>
        <w:rPr>
          <w:b/>
        </w:rPr>
      </w:pPr>
      <w:r w:rsidRPr="001C6A77">
        <w:rPr>
          <w:b/>
        </w:rPr>
        <w:t>для расчетов с населением</w:t>
      </w:r>
      <w:r>
        <w:rPr>
          <w:b/>
        </w:rPr>
        <w:t xml:space="preserve"> города Москвы </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января 2012 г.)</w:t>
      </w:r>
    </w:p>
    <w:tbl>
      <w:tblPr>
        <w:tblW w:w="0" w:type="auto"/>
        <w:tblInd w:w="70" w:type="dxa"/>
        <w:tblLayout w:type="fixed"/>
        <w:tblCellMar>
          <w:left w:w="70" w:type="dxa"/>
          <w:right w:w="70" w:type="dxa"/>
        </w:tblCellMar>
        <w:tblLook w:val="0000"/>
      </w:tblPr>
      <w:tblGrid>
        <w:gridCol w:w="810"/>
        <w:gridCol w:w="3375"/>
        <w:gridCol w:w="5130"/>
      </w:tblGrid>
      <w:tr w:rsidR="00462A9D" w:rsidRPr="00FC72E2" w:rsidTr="0066527B">
        <w:trPr>
          <w:cantSplit/>
          <w:trHeight w:val="432"/>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N п/п</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Тарифы</w:t>
            </w:r>
          </w:p>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метр в месяц с НДС)</w:t>
            </w:r>
          </w:p>
        </w:tc>
      </w:tr>
      <w:tr w:rsidR="00462A9D" w:rsidRPr="00FC72E2" w:rsidTr="0066527B">
        <w:trPr>
          <w:cantSplit/>
          <w:trHeight w:val="41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Холодная вода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23,31</w:t>
            </w:r>
          </w:p>
        </w:tc>
      </w:tr>
      <w:tr w:rsidR="00462A9D" w:rsidRPr="00FC72E2" w:rsidTr="0066527B">
        <w:trPr>
          <w:cantSplit/>
          <w:trHeight w:val="24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Водоотведение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16,65</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Примечание:</w:t>
      </w:r>
    </w:p>
    <w:p w:rsidR="00462A9D" w:rsidRDefault="00462A9D" w:rsidP="0066527B">
      <w:pPr>
        <w:autoSpaceDE w:val="0"/>
        <w:autoSpaceDN w:val="0"/>
        <w:adjustRightInd w:val="0"/>
        <w:ind w:firstLine="540"/>
        <w:jc w:val="both"/>
        <w:outlineLvl w:val="0"/>
      </w:pPr>
      <w: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12</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D3421" w:rsidRDefault="00462A9D" w:rsidP="0066527B"/>
    <w:p w:rsidR="00462A9D" w:rsidRPr="001C6A77" w:rsidRDefault="00462A9D" w:rsidP="0066527B">
      <w:pPr>
        <w:jc w:val="center"/>
        <w:rPr>
          <w:b/>
        </w:rPr>
      </w:pPr>
      <w:r w:rsidRPr="001C6A77">
        <w:rPr>
          <w:b/>
        </w:rPr>
        <w:t>Тарифы</w:t>
      </w:r>
    </w:p>
    <w:p w:rsidR="00462A9D" w:rsidRDefault="00462A9D" w:rsidP="0066527B">
      <w:pPr>
        <w:jc w:val="center"/>
        <w:rPr>
          <w:b/>
        </w:rPr>
      </w:pPr>
      <w:r w:rsidRPr="001C6A77">
        <w:rPr>
          <w:b/>
        </w:rPr>
        <w:t>на </w:t>
      </w:r>
      <w:r>
        <w:rPr>
          <w:b/>
        </w:rPr>
        <w:t xml:space="preserve">холодную </w:t>
      </w:r>
      <w:r w:rsidRPr="001C6A77">
        <w:rPr>
          <w:b/>
        </w:rPr>
        <w:t>вод</w:t>
      </w:r>
      <w:r>
        <w:rPr>
          <w:b/>
        </w:rPr>
        <w:t>у</w:t>
      </w:r>
      <w:r w:rsidRPr="001C6A77">
        <w:rPr>
          <w:b/>
        </w:rPr>
        <w:t xml:space="preserve"> </w:t>
      </w:r>
      <w:r>
        <w:rPr>
          <w:b/>
        </w:rPr>
        <w:t xml:space="preserve"> и  водоотведение </w:t>
      </w:r>
    </w:p>
    <w:p w:rsidR="00462A9D" w:rsidRDefault="00462A9D" w:rsidP="0066527B">
      <w:pPr>
        <w:jc w:val="center"/>
        <w:rPr>
          <w:b/>
        </w:rPr>
      </w:pPr>
      <w:r w:rsidRPr="001C6A77">
        <w:rPr>
          <w:b/>
        </w:rPr>
        <w:t>для расчетов с населением</w:t>
      </w:r>
      <w:r>
        <w:rPr>
          <w:b/>
        </w:rPr>
        <w:t xml:space="preserve"> города Москвы </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июля 2012 г.)</w:t>
      </w:r>
    </w:p>
    <w:tbl>
      <w:tblPr>
        <w:tblW w:w="0" w:type="auto"/>
        <w:tblInd w:w="70" w:type="dxa"/>
        <w:tblLayout w:type="fixed"/>
        <w:tblCellMar>
          <w:left w:w="70" w:type="dxa"/>
          <w:right w:w="70" w:type="dxa"/>
        </w:tblCellMar>
        <w:tblLook w:val="0000"/>
      </w:tblPr>
      <w:tblGrid>
        <w:gridCol w:w="810"/>
        <w:gridCol w:w="3375"/>
        <w:gridCol w:w="5130"/>
      </w:tblGrid>
      <w:tr w:rsidR="00462A9D" w:rsidRPr="00FC72E2" w:rsidTr="0066527B">
        <w:trPr>
          <w:cantSplit/>
          <w:trHeight w:val="432"/>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N п/п</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Тарифы</w:t>
            </w:r>
          </w:p>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метр в месяц с НДС)</w:t>
            </w:r>
          </w:p>
        </w:tc>
      </w:tr>
      <w:tr w:rsidR="00462A9D" w:rsidRPr="00FC72E2" w:rsidTr="0066527B">
        <w:trPr>
          <w:cantSplit/>
          <w:trHeight w:val="41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Холодная вода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25,61</w:t>
            </w:r>
          </w:p>
        </w:tc>
      </w:tr>
      <w:tr w:rsidR="00462A9D" w:rsidRPr="00FC72E2" w:rsidTr="0066527B">
        <w:trPr>
          <w:cantSplit/>
          <w:trHeight w:val="24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Водоотведение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18,20</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Примечание:</w:t>
      </w:r>
    </w:p>
    <w:p w:rsidR="00462A9D" w:rsidRDefault="00462A9D" w:rsidP="0066527B">
      <w:pPr>
        <w:autoSpaceDE w:val="0"/>
        <w:autoSpaceDN w:val="0"/>
        <w:adjustRightInd w:val="0"/>
        <w:ind w:firstLine="540"/>
        <w:jc w:val="both"/>
        <w:outlineLvl w:val="0"/>
      </w:pPr>
      <w: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0"/>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13</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D3421" w:rsidRDefault="00462A9D" w:rsidP="0066527B"/>
    <w:p w:rsidR="00462A9D" w:rsidRPr="001C6A77" w:rsidRDefault="00462A9D" w:rsidP="0066527B">
      <w:pPr>
        <w:jc w:val="center"/>
        <w:rPr>
          <w:b/>
        </w:rPr>
      </w:pPr>
      <w:r w:rsidRPr="001C6A77">
        <w:rPr>
          <w:b/>
        </w:rPr>
        <w:t>Тарифы</w:t>
      </w:r>
    </w:p>
    <w:p w:rsidR="00462A9D" w:rsidRDefault="00462A9D" w:rsidP="0066527B">
      <w:pPr>
        <w:jc w:val="center"/>
        <w:rPr>
          <w:b/>
        </w:rPr>
      </w:pPr>
      <w:r w:rsidRPr="001C6A77">
        <w:rPr>
          <w:b/>
        </w:rPr>
        <w:t>на </w:t>
      </w:r>
      <w:r>
        <w:rPr>
          <w:b/>
        </w:rPr>
        <w:t>холодную</w:t>
      </w:r>
      <w:r w:rsidRPr="001C6A77">
        <w:rPr>
          <w:b/>
        </w:rPr>
        <w:t xml:space="preserve"> вод</w:t>
      </w:r>
      <w:r>
        <w:rPr>
          <w:b/>
        </w:rPr>
        <w:t>у</w:t>
      </w:r>
      <w:r w:rsidRPr="001C6A77">
        <w:rPr>
          <w:b/>
        </w:rPr>
        <w:t xml:space="preserve"> </w:t>
      </w:r>
      <w:r>
        <w:rPr>
          <w:b/>
        </w:rPr>
        <w:t xml:space="preserve"> и  водоотведение </w:t>
      </w:r>
    </w:p>
    <w:p w:rsidR="00462A9D" w:rsidRDefault="00462A9D" w:rsidP="0066527B">
      <w:pPr>
        <w:jc w:val="center"/>
        <w:rPr>
          <w:b/>
        </w:rPr>
      </w:pPr>
      <w:r w:rsidRPr="001C6A77">
        <w:rPr>
          <w:b/>
        </w:rPr>
        <w:t>для расчетов с населением</w:t>
      </w:r>
      <w:r>
        <w:rPr>
          <w:b/>
        </w:rPr>
        <w:t xml:space="preserve"> города Москвы </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сентября 2012 г.)</w:t>
      </w:r>
    </w:p>
    <w:tbl>
      <w:tblPr>
        <w:tblW w:w="0" w:type="auto"/>
        <w:tblInd w:w="70" w:type="dxa"/>
        <w:tblLayout w:type="fixed"/>
        <w:tblCellMar>
          <w:left w:w="70" w:type="dxa"/>
          <w:right w:w="70" w:type="dxa"/>
        </w:tblCellMar>
        <w:tblLook w:val="0000"/>
      </w:tblPr>
      <w:tblGrid>
        <w:gridCol w:w="810"/>
        <w:gridCol w:w="3375"/>
        <w:gridCol w:w="5130"/>
      </w:tblGrid>
      <w:tr w:rsidR="00462A9D" w:rsidRPr="00FC72E2" w:rsidTr="0066527B">
        <w:trPr>
          <w:cantSplit/>
          <w:trHeight w:val="432"/>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N п/п</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Тарифы</w:t>
            </w:r>
          </w:p>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метр в месяц с НДС)</w:t>
            </w:r>
          </w:p>
        </w:tc>
      </w:tr>
      <w:tr w:rsidR="00462A9D" w:rsidRPr="00FC72E2" w:rsidTr="0066527B">
        <w:trPr>
          <w:cantSplit/>
          <w:trHeight w:val="41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Холодная  вода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26,75</w:t>
            </w:r>
          </w:p>
        </w:tc>
      </w:tr>
      <w:tr w:rsidR="00462A9D" w:rsidRPr="00FC72E2" w:rsidTr="0066527B">
        <w:trPr>
          <w:cantSplit/>
          <w:trHeight w:val="240"/>
        </w:trPr>
        <w:tc>
          <w:tcPr>
            <w:tcW w:w="81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33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Водоотведение           </w:t>
            </w:r>
          </w:p>
        </w:tc>
        <w:tc>
          <w:tcPr>
            <w:tcW w:w="513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19,00</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Примечание:</w:t>
      </w:r>
    </w:p>
    <w:p w:rsidR="00462A9D" w:rsidRDefault="00462A9D" w:rsidP="0066527B">
      <w:pPr>
        <w:autoSpaceDE w:val="0"/>
        <w:autoSpaceDN w:val="0"/>
        <w:adjustRightInd w:val="0"/>
        <w:ind w:firstLine="540"/>
        <w:jc w:val="both"/>
        <w:outlineLvl w:val="0"/>
      </w:pPr>
      <w: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14</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jc w:val="center"/>
        <w:rPr>
          <w:b/>
        </w:rPr>
      </w:pPr>
    </w:p>
    <w:p w:rsidR="00462A9D" w:rsidRPr="00A933A0" w:rsidRDefault="00462A9D" w:rsidP="0066527B">
      <w:pPr>
        <w:jc w:val="center"/>
        <w:rPr>
          <w:b/>
        </w:rPr>
      </w:pPr>
      <w:r w:rsidRPr="00A933A0">
        <w:rPr>
          <w:b/>
        </w:rPr>
        <w:t>Тарифы</w:t>
      </w:r>
    </w:p>
    <w:p w:rsidR="00462A9D" w:rsidRDefault="00462A9D" w:rsidP="0066527B">
      <w:pPr>
        <w:jc w:val="center"/>
        <w:rPr>
          <w:b/>
        </w:rPr>
      </w:pPr>
      <w:r w:rsidRPr="00A933A0">
        <w:rPr>
          <w:b/>
        </w:rPr>
        <w:t>на тепловую энергию для расчетов с населением</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января 2012 г.)</w:t>
      </w:r>
    </w:p>
    <w:tbl>
      <w:tblPr>
        <w:tblW w:w="9646" w:type="dxa"/>
        <w:tblInd w:w="70" w:type="dxa"/>
        <w:tblLayout w:type="fixed"/>
        <w:tblCellMar>
          <w:left w:w="70" w:type="dxa"/>
          <w:right w:w="70" w:type="dxa"/>
        </w:tblCellMar>
        <w:tblLook w:val="0000"/>
      </w:tblPr>
      <w:tblGrid>
        <w:gridCol w:w="540"/>
        <w:gridCol w:w="6406"/>
        <w:gridCol w:w="2700"/>
      </w:tblGrid>
      <w:tr w:rsidR="00462A9D" w:rsidRPr="00FC72E2" w:rsidTr="0066527B">
        <w:trPr>
          <w:cantSplit/>
          <w:trHeight w:val="7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Тарифы на тепловую </w:t>
            </w:r>
            <w:r w:rsidRPr="00FC72E2">
              <w:rPr>
                <w:rFonts w:ascii="Times New Roman" w:hAnsi="Times New Roman" w:cs="Times New Roman"/>
                <w:sz w:val="28"/>
                <w:szCs w:val="28"/>
              </w:rPr>
              <w:br/>
              <w:t xml:space="preserve">энергию,           </w:t>
            </w:r>
            <w:r w:rsidRPr="00FC72E2">
              <w:rPr>
                <w:rFonts w:ascii="Times New Roman" w:hAnsi="Times New Roman" w:cs="Times New Roman"/>
                <w:sz w:val="28"/>
                <w:szCs w:val="28"/>
              </w:rPr>
              <w:br/>
              <w:t xml:space="preserve">реализуемую на     </w:t>
            </w:r>
            <w:r w:rsidRPr="00FC72E2">
              <w:rPr>
                <w:rFonts w:ascii="Times New Roman" w:hAnsi="Times New Roman" w:cs="Times New Roman"/>
                <w:sz w:val="28"/>
                <w:szCs w:val="28"/>
              </w:rPr>
              <w:br/>
              <w:t xml:space="preserve">нужды населения, с </w:t>
            </w:r>
            <w:r w:rsidRPr="00FC72E2">
              <w:rPr>
                <w:rFonts w:ascii="Times New Roman" w:hAnsi="Times New Roman" w:cs="Times New Roman"/>
                <w:sz w:val="28"/>
                <w:szCs w:val="28"/>
              </w:rPr>
              <w:br/>
              <w:t>НДС (руб./Гкал)</w:t>
            </w:r>
          </w:p>
        </w:tc>
      </w:tr>
      <w:tr w:rsidR="00462A9D" w:rsidRPr="00FC72E2" w:rsidTr="0066527B">
        <w:trPr>
          <w:cantSplit/>
          <w:trHeight w:val="305"/>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w:t>
            </w:r>
          </w:p>
        </w:tc>
      </w:tr>
      <w:tr w:rsidR="00462A9D" w:rsidRPr="00FC72E2" w:rsidTr="0066527B">
        <w:trPr>
          <w:cantSplit/>
          <w:trHeight w:val="768"/>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"Мосэнерго" - тариф на производство тепловой энергии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596,24</w:t>
            </w:r>
          </w:p>
        </w:tc>
      </w:tr>
      <w:tr w:rsidR="00462A9D" w:rsidRPr="00FC72E2" w:rsidTr="0066527B">
        <w:trPr>
          <w:cantSplit/>
          <w:trHeight w:val="11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"Московская теплосетевая компания" (ОАО «МТК) - тариф на услуги по передаче тепловой энергии по           </w:t>
            </w:r>
            <w:r w:rsidRPr="00FC72E2">
              <w:rPr>
                <w:rFonts w:ascii="Times New Roman" w:hAnsi="Times New Roman" w:cs="Times New Roman"/>
                <w:sz w:val="28"/>
                <w:szCs w:val="28"/>
              </w:rPr>
              <w:br/>
              <w:t xml:space="preserve">магистральным сетям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393,29</w:t>
            </w:r>
          </w:p>
        </w:tc>
      </w:tr>
      <w:tr w:rsidR="00462A9D" w:rsidRPr="00FC72E2" w:rsidTr="0066527B">
        <w:trPr>
          <w:cantSplit/>
          <w:trHeight w:val="1816"/>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1325,70</w:t>
            </w:r>
          </w:p>
        </w:tc>
      </w:tr>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336,17</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62A9D" w:rsidRDefault="00462A9D" w:rsidP="0066527B">
      <w:pPr>
        <w:autoSpaceDE w:val="0"/>
        <w:autoSpaceDN w:val="0"/>
        <w:adjustRightInd w:val="0"/>
        <w:ind w:firstLine="540"/>
        <w:jc w:val="both"/>
        <w:outlineLvl w:val="0"/>
      </w:pPr>
      <w: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62A9D" w:rsidRDefault="00462A9D" w:rsidP="0066527B">
      <w:pPr>
        <w:autoSpaceDE w:val="0"/>
        <w:autoSpaceDN w:val="0"/>
        <w:adjustRightInd w:val="0"/>
        <w:ind w:firstLine="540"/>
        <w:jc w:val="both"/>
        <w:outlineLvl w:val="0"/>
      </w:pPr>
      <w: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62A9D" w:rsidRDefault="00462A9D" w:rsidP="0066527B">
      <w:pPr>
        <w:autoSpaceDE w:val="0"/>
        <w:autoSpaceDN w:val="0"/>
        <w:adjustRightInd w:val="0"/>
        <w:ind w:firstLine="540"/>
        <w:jc w:val="both"/>
        <w:outlineLvl w:val="0"/>
      </w:pPr>
      <w: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62A9D" w:rsidRDefault="00462A9D" w:rsidP="0066527B">
      <w:pPr>
        <w:autoSpaceDE w:val="0"/>
        <w:autoSpaceDN w:val="0"/>
        <w:adjustRightInd w:val="0"/>
        <w:ind w:firstLine="540"/>
        <w:jc w:val="both"/>
        <w:outlineLvl w:val="0"/>
      </w:pPr>
      <w: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w:t>
      </w:r>
      <w:hyperlink r:id="rId17" w:history="1">
        <w:r>
          <w:t>пунктов</w:t>
        </w:r>
        <w:r w:rsidRPr="00F76A43">
          <w:t xml:space="preserve"> 1</w:t>
        </w:r>
      </w:hyperlink>
      <w:r w:rsidRPr="00F76A43">
        <w:t xml:space="preserve"> и </w:t>
      </w:r>
      <w:hyperlink r:id="rId18" w:history="1">
        <w:r w:rsidRPr="00F76A43">
          <w:t>2</w:t>
        </w:r>
      </w:hyperlink>
      <w:r w:rsidRPr="00F76A43">
        <w:t xml:space="preserve"> н</w:t>
      </w:r>
      <w:r>
        <w:t>астоящего приложения.</w:t>
      </w:r>
    </w:p>
    <w:p w:rsidR="00462A9D" w:rsidRDefault="00462A9D" w:rsidP="0066527B">
      <w:pPr>
        <w:autoSpaceDE w:val="0"/>
        <w:autoSpaceDN w:val="0"/>
        <w:adjustRightInd w:val="0"/>
        <w:ind w:firstLine="540"/>
        <w:jc w:val="both"/>
        <w:outlineLvl w:val="0"/>
      </w:pPr>
      <w: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15</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jc w:val="center"/>
        <w:rPr>
          <w:b/>
        </w:rPr>
      </w:pPr>
    </w:p>
    <w:p w:rsidR="00462A9D" w:rsidRPr="00A933A0" w:rsidRDefault="00462A9D" w:rsidP="0066527B">
      <w:pPr>
        <w:jc w:val="center"/>
        <w:rPr>
          <w:b/>
        </w:rPr>
      </w:pPr>
      <w:r w:rsidRPr="00A933A0">
        <w:rPr>
          <w:b/>
        </w:rPr>
        <w:t>Тарифы</w:t>
      </w:r>
    </w:p>
    <w:p w:rsidR="00462A9D" w:rsidRDefault="00462A9D" w:rsidP="0066527B">
      <w:pPr>
        <w:jc w:val="center"/>
        <w:rPr>
          <w:b/>
        </w:rPr>
      </w:pPr>
      <w:r w:rsidRPr="00A933A0">
        <w:rPr>
          <w:b/>
        </w:rPr>
        <w:t>на тепловую энергию для расчетов с населением</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июля  2012 г.)</w:t>
      </w:r>
    </w:p>
    <w:tbl>
      <w:tblPr>
        <w:tblW w:w="9646" w:type="dxa"/>
        <w:tblInd w:w="70" w:type="dxa"/>
        <w:tblLayout w:type="fixed"/>
        <w:tblCellMar>
          <w:left w:w="70" w:type="dxa"/>
          <w:right w:w="70" w:type="dxa"/>
        </w:tblCellMar>
        <w:tblLook w:val="0000"/>
      </w:tblPr>
      <w:tblGrid>
        <w:gridCol w:w="540"/>
        <w:gridCol w:w="6406"/>
        <w:gridCol w:w="2700"/>
      </w:tblGrid>
      <w:tr w:rsidR="00462A9D" w:rsidRPr="00FC72E2" w:rsidTr="0066527B">
        <w:trPr>
          <w:cantSplit/>
          <w:trHeight w:val="7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Тарифы на тепловую </w:t>
            </w:r>
            <w:r w:rsidRPr="00FC72E2">
              <w:rPr>
                <w:rFonts w:ascii="Times New Roman" w:hAnsi="Times New Roman" w:cs="Times New Roman"/>
                <w:sz w:val="28"/>
                <w:szCs w:val="28"/>
              </w:rPr>
              <w:br/>
              <w:t xml:space="preserve">энергию,           </w:t>
            </w:r>
            <w:r w:rsidRPr="00FC72E2">
              <w:rPr>
                <w:rFonts w:ascii="Times New Roman" w:hAnsi="Times New Roman" w:cs="Times New Roman"/>
                <w:sz w:val="28"/>
                <w:szCs w:val="28"/>
              </w:rPr>
              <w:br/>
              <w:t xml:space="preserve">реализуемую на     </w:t>
            </w:r>
            <w:r w:rsidRPr="00FC72E2">
              <w:rPr>
                <w:rFonts w:ascii="Times New Roman" w:hAnsi="Times New Roman" w:cs="Times New Roman"/>
                <w:sz w:val="28"/>
                <w:szCs w:val="28"/>
              </w:rPr>
              <w:br/>
              <w:t xml:space="preserve">нужды населения, с </w:t>
            </w:r>
            <w:r w:rsidRPr="00FC72E2">
              <w:rPr>
                <w:rFonts w:ascii="Times New Roman" w:hAnsi="Times New Roman" w:cs="Times New Roman"/>
                <w:sz w:val="28"/>
                <w:szCs w:val="28"/>
              </w:rPr>
              <w:br/>
              <w:t>НДС (руб./Гкал)</w:t>
            </w:r>
          </w:p>
        </w:tc>
      </w:tr>
      <w:tr w:rsidR="00462A9D" w:rsidRPr="00FC72E2" w:rsidTr="0066527B">
        <w:trPr>
          <w:cantSplit/>
          <w:trHeight w:val="305"/>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w:t>
            </w:r>
          </w:p>
        </w:tc>
      </w:tr>
      <w:tr w:rsidR="00462A9D" w:rsidRPr="00FC72E2" w:rsidTr="0066527B">
        <w:trPr>
          <w:cantSplit/>
          <w:trHeight w:val="768"/>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"Мосэнерго" - тариф на производство тепловой энергии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623,07</w:t>
            </w:r>
          </w:p>
        </w:tc>
      </w:tr>
      <w:tr w:rsidR="00462A9D" w:rsidRPr="00FC72E2" w:rsidTr="0066527B">
        <w:trPr>
          <w:cantSplit/>
          <w:trHeight w:val="11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"Московская теплосетевая компания" (ОАО «МТК»)- тариф на услуги по передаче тепловой энергии по           </w:t>
            </w:r>
            <w:r w:rsidRPr="00FC72E2">
              <w:rPr>
                <w:rFonts w:ascii="Times New Roman" w:hAnsi="Times New Roman" w:cs="Times New Roman"/>
                <w:sz w:val="28"/>
                <w:szCs w:val="28"/>
              </w:rPr>
              <w:br/>
              <w:t xml:space="preserve">магистральным сетям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410,99</w:t>
            </w:r>
          </w:p>
        </w:tc>
      </w:tr>
      <w:tr w:rsidR="00462A9D" w:rsidRPr="00FC72E2" w:rsidTr="0066527B">
        <w:trPr>
          <w:cantSplit/>
          <w:trHeight w:val="1816"/>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1385,32</w:t>
            </w:r>
          </w:p>
        </w:tc>
      </w:tr>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351,26</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62A9D" w:rsidRDefault="00462A9D" w:rsidP="0066527B">
      <w:pPr>
        <w:autoSpaceDE w:val="0"/>
        <w:autoSpaceDN w:val="0"/>
        <w:adjustRightInd w:val="0"/>
        <w:ind w:firstLine="540"/>
        <w:jc w:val="both"/>
        <w:outlineLvl w:val="0"/>
      </w:pPr>
      <w: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62A9D" w:rsidRDefault="00462A9D" w:rsidP="0066527B">
      <w:pPr>
        <w:autoSpaceDE w:val="0"/>
        <w:autoSpaceDN w:val="0"/>
        <w:adjustRightInd w:val="0"/>
        <w:ind w:firstLine="540"/>
        <w:jc w:val="both"/>
        <w:outlineLvl w:val="0"/>
      </w:pPr>
      <w: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62A9D" w:rsidRDefault="00462A9D" w:rsidP="0066527B">
      <w:pPr>
        <w:autoSpaceDE w:val="0"/>
        <w:autoSpaceDN w:val="0"/>
        <w:adjustRightInd w:val="0"/>
        <w:ind w:firstLine="540"/>
        <w:jc w:val="both"/>
        <w:outlineLvl w:val="0"/>
      </w:pPr>
      <w: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62A9D" w:rsidRDefault="00462A9D" w:rsidP="0066527B">
      <w:pPr>
        <w:autoSpaceDE w:val="0"/>
        <w:autoSpaceDN w:val="0"/>
        <w:adjustRightInd w:val="0"/>
        <w:ind w:firstLine="540"/>
        <w:jc w:val="both"/>
        <w:outlineLvl w:val="0"/>
      </w:pPr>
      <w: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w:t>
      </w:r>
      <w:hyperlink r:id="rId19" w:history="1">
        <w:r w:rsidRPr="00F76A43">
          <w:t>пункт</w:t>
        </w:r>
        <w:r>
          <w:t>ов</w:t>
        </w:r>
        <w:r w:rsidRPr="00F76A43">
          <w:t xml:space="preserve"> 1</w:t>
        </w:r>
      </w:hyperlink>
      <w:r w:rsidRPr="00F76A43">
        <w:t xml:space="preserve"> и </w:t>
      </w:r>
      <w:hyperlink r:id="rId20" w:history="1">
        <w:r w:rsidRPr="00F76A43">
          <w:t>2</w:t>
        </w:r>
      </w:hyperlink>
      <w:r w:rsidRPr="00F76A43">
        <w:t xml:space="preserve"> н</w:t>
      </w:r>
      <w:r>
        <w:t>астоящего приложения.</w:t>
      </w:r>
    </w:p>
    <w:p w:rsidR="00462A9D" w:rsidRDefault="00462A9D" w:rsidP="0066527B">
      <w:pPr>
        <w:autoSpaceDE w:val="0"/>
        <w:autoSpaceDN w:val="0"/>
        <w:adjustRightInd w:val="0"/>
        <w:ind w:firstLine="540"/>
        <w:jc w:val="both"/>
        <w:outlineLvl w:val="0"/>
      </w:pPr>
      <w: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16</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jc w:val="center"/>
        <w:rPr>
          <w:b/>
        </w:rPr>
      </w:pPr>
    </w:p>
    <w:p w:rsidR="00462A9D" w:rsidRPr="00A933A0" w:rsidRDefault="00462A9D" w:rsidP="0066527B">
      <w:pPr>
        <w:jc w:val="center"/>
        <w:rPr>
          <w:b/>
        </w:rPr>
      </w:pPr>
      <w:r w:rsidRPr="00A933A0">
        <w:rPr>
          <w:b/>
        </w:rPr>
        <w:t>Тарифы</w:t>
      </w:r>
    </w:p>
    <w:p w:rsidR="00462A9D" w:rsidRDefault="00462A9D" w:rsidP="0066527B">
      <w:pPr>
        <w:jc w:val="center"/>
        <w:rPr>
          <w:b/>
        </w:rPr>
      </w:pPr>
      <w:r w:rsidRPr="00A933A0">
        <w:rPr>
          <w:b/>
        </w:rPr>
        <w:t>на тепловую энергию для расчетов с населением</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сентября  2012 г.)</w:t>
      </w:r>
    </w:p>
    <w:tbl>
      <w:tblPr>
        <w:tblW w:w="9646" w:type="dxa"/>
        <w:tblInd w:w="70" w:type="dxa"/>
        <w:tblLayout w:type="fixed"/>
        <w:tblCellMar>
          <w:left w:w="70" w:type="dxa"/>
          <w:right w:w="70" w:type="dxa"/>
        </w:tblCellMar>
        <w:tblLook w:val="0000"/>
      </w:tblPr>
      <w:tblGrid>
        <w:gridCol w:w="540"/>
        <w:gridCol w:w="6406"/>
        <w:gridCol w:w="2700"/>
      </w:tblGrid>
      <w:tr w:rsidR="00462A9D" w:rsidRPr="00FC72E2" w:rsidTr="0066527B">
        <w:trPr>
          <w:cantSplit/>
          <w:trHeight w:val="7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Тарифы на тепловую </w:t>
            </w:r>
            <w:r w:rsidRPr="00FC72E2">
              <w:rPr>
                <w:rFonts w:ascii="Times New Roman" w:hAnsi="Times New Roman" w:cs="Times New Roman"/>
                <w:sz w:val="28"/>
                <w:szCs w:val="28"/>
              </w:rPr>
              <w:br/>
              <w:t xml:space="preserve">энергию,           </w:t>
            </w:r>
            <w:r w:rsidRPr="00FC72E2">
              <w:rPr>
                <w:rFonts w:ascii="Times New Roman" w:hAnsi="Times New Roman" w:cs="Times New Roman"/>
                <w:sz w:val="28"/>
                <w:szCs w:val="28"/>
              </w:rPr>
              <w:br/>
              <w:t xml:space="preserve">реализуемую на     </w:t>
            </w:r>
            <w:r w:rsidRPr="00FC72E2">
              <w:rPr>
                <w:rFonts w:ascii="Times New Roman" w:hAnsi="Times New Roman" w:cs="Times New Roman"/>
                <w:sz w:val="28"/>
                <w:szCs w:val="28"/>
              </w:rPr>
              <w:br/>
              <w:t xml:space="preserve">нужды населения, с </w:t>
            </w:r>
            <w:r w:rsidRPr="00FC72E2">
              <w:rPr>
                <w:rFonts w:ascii="Times New Roman" w:hAnsi="Times New Roman" w:cs="Times New Roman"/>
                <w:sz w:val="28"/>
                <w:szCs w:val="28"/>
              </w:rPr>
              <w:br/>
              <w:t>НДС (руб./Гкал)</w:t>
            </w:r>
          </w:p>
        </w:tc>
      </w:tr>
      <w:tr w:rsidR="00462A9D" w:rsidRPr="00FC72E2" w:rsidTr="0066527B">
        <w:trPr>
          <w:cantSplit/>
          <w:trHeight w:val="305"/>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w:t>
            </w:r>
          </w:p>
        </w:tc>
      </w:tr>
      <w:tr w:rsidR="00462A9D" w:rsidRPr="00FC72E2" w:rsidTr="0066527B">
        <w:trPr>
          <w:cantSplit/>
          <w:trHeight w:val="768"/>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"Мосэнерго" - тариф на производство тепловой энергии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648,00</w:t>
            </w:r>
          </w:p>
        </w:tc>
      </w:tr>
      <w:tr w:rsidR="00462A9D" w:rsidRPr="00FC72E2" w:rsidTr="0066527B">
        <w:trPr>
          <w:cantSplit/>
          <w:trHeight w:val="112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"Московская теплосетевая компания" (ОАО «МТК») - тариф на услуги по передаче тепловой энергии по           </w:t>
            </w:r>
            <w:r w:rsidRPr="00FC72E2">
              <w:rPr>
                <w:rFonts w:ascii="Times New Roman" w:hAnsi="Times New Roman" w:cs="Times New Roman"/>
                <w:sz w:val="28"/>
                <w:szCs w:val="28"/>
              </w:rPr>
              <w:br/>
              <w:t xml:space="preserve">магистральным сетям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427,43</w:t>
            </w:r>
          </w:p>
        </w:tc>
      </w:tr>
      <w:tr w:rsidR="00462A9D" w:rsidRPr="00FC72E2" w:rsidTr="0066527B">
        <w:trPr>
          <w:cantSplit/>
          <w:trHeight w:val="1816"/>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1440,50</w:t>
            </w:r>
          </w:p>
        </w:tc>
      </w:tr>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640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365,07</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62A9D" w:rsidRDefault="00462A9D" w:rsidP="0066527B">
      <w:pPr>
        <w:autoSpaceDE w:val="0"/>
        <w:autoSpaceDN w:val="0"/>
        <w:adjustRightInd w:val="0"/>
        <w:ind w:firstLine="540"/>
        <w:jc w:val="both"/>
        <w:outlineLvl w:val="0"/>
      </w:pPr>
      <w: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62A9D" w:rsidRDefault="00462A9D" w:rsidP="0066527B">
      <w:pPr>
        <w:autoSpaceDE w:val="0"/>
        <w:autoSpaceDN w:val="0"/>
        <w:adjustRightInd w:val="0"/>
        <w:ind w:firstLine="540"/>
        <w:jc w:val="both"/>
        <w:outlineLvl w:val="0"/>
      </w:pPr>
      <w: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62A9D" w:rsidRDefault="00462A9D" w:rsidP="0066527B">
      <w:pPr>
        <w:autoSpaceDE w:val="0"/>
        <w:autoSpaceDN w:val="0"/>
        <w:adjustRightInd w:val="0"/>
        <w:ind w:firstLine="540"/>
        <w:jc w:val="both"/>
        <w:outlineLvl w:val="0"/>
      </w:pPr>
      <w: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62A9D" w:rsidRDefault="00462A9D" w:rsidP="0066527B">
      <w:pPr>
        <w:autoSpaceDE w:val="0"/>
        <w:autoSpaceDN w:val="0"/>
        <w:adjustRightInd w:val="0"/>
        <w:ind w:firstLine="540"/>
        <w:jc w:val="both"/>
        <w:outlineLvl w:val="0"/>
      </w:pPr>
      <w:r>
        <w:t xml:space="preserve">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w:t>
      </w:r>
      <w:hyperlink r:id="rId21" w:history="1">
        <w:r>
          <w:t>пунктов</w:t>
        </w:r>
        <w:r w:rsidRPr="00F76A43">
          <w:t xml:space="preserve"> 1</w:t>
        </w:r>
      </w:hyperlink>
      <w:r w:rsidRPr="00F76A43">
        <w:t xml:space="preserve"> и </w:t>
      </w:r>
      <w:hyperlink r:id="rId22" w:history="1">
        <w:r w:rsidRPr="00F76A43">
          <w:t>2</w:t>
        </w:r>
      </w:hyperlink>
      <w:r w:rsidRPr="00F76A43">
        <w:t xml:space="preserve"> н</w:t>
      </w:r>
      <w:r>
        <w:t>астоящего приложения.</w:t>
      </w:r>
    </w:p>
    <w:p w:rsidR="00462A9D" w:rsidRDefault="00462A9D" w:rsidP="0066527B">
      <w:pPr>
        <w:autoSpaceDE w:val="0"/>
        <w:autoSpaceDN w:val="0"/>
        <w:adjustRightInd w:val="0"/>
        <w:ind w:firstLine="540"/>
        <w:jc w:val="both"/>
        <w:outlineLvl w:val="0"/>
      </w:pPr>
      <w: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17</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C6A77" w:rsidRDefault="00462A9D" w:rsidP="0066527B">
      <w:pPr>
        <w:jc w:val="center"/>
        <w:rPr>
          <w:b/>
        </w:rPr>
      </w:pPr>
      <w:r w:rsidRPr="001C6A77">
        <w:rPr>
          <w:b/>
        </w:rPr>
        <w:t>Тарифы</w:t>
      </w:r>
    </w:p>
    <w:p w:rsidR="00462A9D" w:rsidRPr="001C6A77" w:rsidRDefault="00462A9D" w:rsidP="0066527B">
      <w:pPr>
        <w:jc w:val="center"/>
        <w:rPr>
          <w:b/>
        </w:rPr>
      </w:pPr>
      <w:r w:rsidRPr="001C6A77">
        <w:rPr>
          <w:b/>
        </w:rPr>
        <w:t>на горяч</w:t>
      </w:r>
      <w:r>
        <w:rPr>
          <w:b/>
        </w:rPr>
        <w:t>ую</w:t>
      </w:r>
      <w:r w:rsidRPr="001C6A77">
        <w:rPr>
          <w:b/>
        </w:rPr>
        <w:t xml:space="preserve"> вод</w:t>
      </w:r>
      <w:r>
        <w:rPr>
          <w:b/>
        </w:rPr>
        <w:t>у</w:t>
      </w:r>
      <w:r w:rsidRPr="001C6A77">
        <w:rPr>
          <w:b/>
        </w:rPr>
        <w:t xml:space="preserve"> для расчетов с населением</w:t>
      </w:r>
      <w:r>
        <w:rPr>
          <w:b/>
        </w:rPr>
        <w:t xml:space="preserve"> города Москвы</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Pr="00565EFD" w:rsidRDefault="00462A9D" w:rsidP="0066527B">
      <w:pPr>
        <w:autoSpaceDE w:val="0"/>
        <w:autoSpaceDN w:val="0"/>
        <w:adjustRightInd w:val="0"/>
        <w:jc w:val="both"/>
        <w:outlineLvl w:val="1"/>
        <w:rPr>
          <w:b/>
        </w:rPr>
      </w:pPr>
      <w:r w:rsidRPr="00565EFD">
        <w:rPr>
          <w:b/>
        </w:rPr>
        <w:t xml:space="preserve">ОАО "МОЭК",  иные организации, осуществляющие производство и передачу тепловой энергии (за исключением ОАО «Мосэнерго» и ОАО «МТК») </w:t>
      </w:r>
    </w:p>
    <w:p w:rsidR="00462A9D" w:rsidRDefault="00462A9D" w:rsidP="0066527B">
      <w:pPr>
        <w:autoSpaceDE w:val="0"/>
        <w:autoSpaceDN w:val="0"/>
        <w:adjustRightInd w:val="0"/>
        <w:spacing w:after="120"/>
        <w:jc w:val="right"/>
        <w:outlineLvl w:val="1"/>
      </w:pPr>
      <w:r>
        <w:t>(вводится с 1 января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44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105,45</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покупку, производство и передачу тепловой энергии, - 1325,70 руб./Гкал (с НДС);</w:t>
      </w:r>
    </w:p>
    <w:p w:rsidR="00462A9D" w:rsidRDefault="00462A9D" w:rsidP="0066527B">
      <w:pPr>
        <w:autoSpaceDE w:val="0"/>
        <w:autoSpaceDN w:val="0"/>
        <w:adjustRightInd w:val="0"/>
        <w:ind w:firstLine="540"/>
        <w:jc w:val="both"/>
        <w:outlineLvl w:val="1"/>
      </w:pPr>
      <w:r>
        <w:t>- тариф на холодную воду – 23,31 руб./куб. м (с НДС);</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23,31 руб./ куб. м и тарифа на подогрев воды для нужд горячего водоснабжения -  82,14 руб./куб.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Pr="00170C61" w:rsidRDefault="00462A9D" w:rsidP="0066527B">
      <w:pPr>
        <w:autoSpaceDE w:val="0"/>
        <w:autoSpaceDN w:val="0"/>
        <w:adjustRightInd w:val="0"/>
        <w:outlineLvl w:val="1"/>
        <w:rPr>
          <w:b/>
        </w:rPr>
      </w:pPr>
      <w:r w:rsidRPr="00170C61">
        <w:rPr>
          <w:b/>
        </w:rPr>
        <w:t>ОАО "Мосэнерго" и ОАО "МТК"</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spacing w:after="120"/>
        <w:jc w:val="right"/>
        <w:outlineLvl w:val="1"/>
      </w:pPr>
      <w:r>
        <w:t>(вводится с 1 января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348"/>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84,62</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производство тепловой энергии, - 596,24 руб./Гкал (с НДС) и тариф на услуги по передаче тепловой энергии по магистральным сетям – 393,29 руб./Гкал(с НДС);</w:t>
      </w:r>
    </w:p>
    <w:p w:rsidR="00462A9D" w:rsidRDefault="00462A9D" w:rsidP="0066527B">
      <w:pPr>
        <w:autoSpaceDE w:val="0"/>
        <w:autoSpaceDN w:val="0"/>
        <w:adjustRightInd w:val="0"/>
        <w:ind w:firstLine="540"/>
        <w:jc w:val="both"/>
        <w:outlineLvl w:val="1"/>
      </w:pPr>
      <w:r>
        <w:t>- тариф на холодную воду – 23,31 руб./куб. м (с НДС) .</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23,31 руб./куб. м и тарифа на подогрев воды для нужд горячего водоснабжения – 61,31 руб./ 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18</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C6A77" w:rsidRDefault="00462A9D" w:rsidP="0066527B">
      <w:pPr>
        <w:jc w:val="center"/>
        <w:rPr>
          <w:b/>
        </w:rPr>
      </w:pPr>
      <w:r w:rsidRPr="001C6A77">
        <w:rPr>
          <w:b/>
        </w:rPr>
        <w:t>Тарифы</w:t>
      </w:r>
    </w:p>
    <w:p w:rsidR="00462A9D" w:rsidRPr="001C6A77" w:rsidRDefault="00462A9D" w:rsidP="0066527B">
      <w:pPr>
        <w:jc w:val="center"/>
        <w:rPr>
          <w:b/>
        </w:rPr>
      </w:pPr>
      <w:r w:rsidRPr="001C6A77">
        <w:rPr>
          <w:b/>
        </w:rPr>
        <w:t>на горяч</w:t>
      </w:r>
      <w:r>
        <w:rPr>
          <w:b/>
        </w:rPr>
        <w:t>ую</w:t>
      </w:r>
      <w:r w:rsidRPr="001C6A77">
        <w:rPr>
          <w:b/>
        </w:rPr>
        <w:t xml:space="preserve"> вод</w:t>
      </w:r>
      <w:r>
        <w:rPr>
          <w:b/>
        </w:rPr>
        <w:t>у</w:t>
      </w:r>
      <w:r w:rsidRPr="001C6A77">
        <w:rPr>
          <w:b/>
        </w:rPr>
        <w:t xml:space="preserve"> для расчетов с населением</w:t>
      </w:r>
      <w:r>
        <w:rPr>
          <w:b/>
        </w:rPr>
        <w:t xml:space="preserve"> города Москвы</w:t>
      </w:r>
    </w:p>
    <w:p w:rsidR="00462A9D" w:rsidRDefault="00462A9D" w:rsidP="0066527B">
      <w:pPr>
        <w:autoSpaceDE w:val="0"/>
        <w:autoSpaceDN w:val="0"/>
        <w:adjustRightInd w:val="0"/>
        <w:jc w:val="both"/>
        <w:outlineLvl w:val="1"/>
        <w:rPr>
          <w:b/>
        </w:rPr>
      </w:pPr>
    </w:p>
    <w:p w:rsidR="00462A9D" w:rsidRDefault="00462A9D" w:rsidP="0066527B">
      <w:pPr>
        <w:autoSpaceDE w:val="0"/>
        <w:autoSpaceDN w:val="0"/>
        <w:adjustRightInd w:val="0"/>
        <w:jc w:val="both"/>
        <w:outlineLvl w:val="1"/>
        <w:rPr>
          <w:b/>
        </w:rPr>
      </w:pPr>
    </w:p>
    <w:p w:rsidR="00462A9D" w:rsidRPr="00565EFD" w:rsidRDefault="00462A9D" w:rsidP="0066527B">
      <w:pPr>
        <w:autoSpaceDE w:val="0"/>
        <w:autoSpaceDN w:val="0"/>
        <w:adjustRightInd w:val="0"/>
        <w:jc w:val="both"/>
        <w:outlineLvl w:val="1"/>
        <w:rPr>
          <w:b/>
        </w:rPr>
      </w:pPr>
      <w:r w:rsidRPr="00565EFD">
        <w:rPr>
          <w:b/>
        </w:rPr>
        <w:t xml:space="preserve">ОАО "МОЭК",  иные организации, осуществляющие производство и передачу тепловой энергии (за исключением ОАО «Мосэнерго» и ОАО «МТК») </w:t>
      </w:r>
    </w:p>
    <w:p w:rsidR="00462A9D" w:rsidRDefault="00462A9D" w:rsidP="0066527B">
      <w:pPr>
        <w:autoSpaceDE w:val="0"/>
        <w:autoSpaceDN w:val="0"/>
        <w:adjustRightInd w:val="0"/>
        <w:spacing w:after="120"/>
        <w:jc w:val="right"/>
        <w:outlineLvl w:val="1"/>
      </w:pPr>
      <w:r>
        <w:t>(вводится с 1 июля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44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111,44</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покупку, производство и передачу тепловой энергии, - 1385,32 руб./Гкал (с НДС);</w:t>
      </w:r>
    </w:p>
    <w:p w:rsidR="00462A9D" w:rsidRDefault="00462A9D" w:rsidP="0066527B">
      <w:pPr>
        <w:autoSpaceDE w:val="0"/>
        <w:autoSpaceDN w:val="0"/>
        <w:adjustRightInd w:val="0"/>
        <w:ind w:firstLine="540"/>
        <w:jc w:val="both"/>
        <w:outlineLvl w:val="1"/>
      </w:pPr>
      <w:r>
        <w:t>- тариф на холодную воду – 25,61 руб./куб. м (с НДС);</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25,61 руб./ куб. м и тарифа на подогрев воды для нужд горячего водоснабжения -  85,83 руб./куб.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Pr="00170C61" w:rsidRDefault="00462A9D" w:rsidP="0066527B">
      <w:pPr>
        <w:autoSpaceDE w:val="0"/>
        <w:autoSpaceDN w:val="0"/>
        <w:adjustRightInd w:val="0"/>
        <w:outlineLvl w:val="1"/>
        <w:rPr>
          <w:b/>
        </w:rPr>
      </w:pPr>
      <w:r w:rsidRPr="00170C61">
        <w:rPr>
          <w:b/>
        </w:rPr>
        <w:t>ОАО "Мосэнерго" и ОАО "МТК"</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spacing w:after="120"/>
        <w:jc w:val="right"/>
        <w:outlineLvl w:val="1"/>
      </w:pPr>
      <w:r>
        <w:t>(вводится с 1 июля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348"/>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89,68</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производство тепловой энергии, - 623,07 руб./Гкал (с НДС) и тариф на услуги по передаче тепловой энергии по магистральным сетям – 410,99 руб./Гкал(с НДС);</w:t>
      </w:r>
    </w:p>
    <w:p w:rsidR="00462A9D" w:rsidRDefault="00462A9D" w:rsidP="0066527B">
      <w:pPr>
        <w:autoSpaceDE w:val="0"/>
        <w:autoSpaceDN w:val="0"/>
        <w:adjustRightInd w:val="0"/>
        <w:ind w:firstLine="540"/>
        <w:jc w:val="both"/>
        <w:outlineLvl w:val="1"/>
      </w:pPr>
      <w:r>
        <w:t>- тариф на холодную воду – 25,61 руб./куб. м (с НДС).</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25,61 руб./куб. м и тарифа на подогрев воды для нужд горячего водоснабжения – 64,07 руб./ 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19</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1C6A77" w:rsidRDefault="00462A9D" w:rsidP="0066527B">
      <w:pPr>
        <w:jc w:val="center"/>
        <w:rPr>
          <w:b/>
        </w:rPr>
      </w:pPr>
      <w:r w:rsidRPr="001C6A77">
        <w:rPr>
          <w:b/>
        </w:rPr>
        <w:t>Тарифы</w:t>
      </w:r>
    </w:p>
    <w:p w:rsidR="00462A9D" w:rsidRPr="001C6A77" w:rsidRDefault="00462A9D" w:rsidP="0066527B">
      <w:pPr>
        <w:jc w:val="center"/>
        <w:rPr>
          <w:b/>
        </w:rPr>
      </w:pPr>
      <w:r w:rsidRPr="001C6A77">
        <w:rPr>
          <w:b/>
        </w:rPr>
        <w:t>на горяч</w:t>
      </w:r>
      <w:r>
        <w:rPr>
          <w:b/>
        </w:rPr>
        <w:t>ую</w:t>
      </w:r>
      <w:r w:rsidRPr="001C6A77">
        <w:rPr>
          <w:b/>
        </w:rPr>
        <w:t xml:space="preserve"> вод</w:t>
      </w:r>
      <w:r>
        <w:rPr>
          <w:b/>
        </w:rPr>
        <w:t>у</w:t>
      </w:r>
      <w:r w:rsidRPr="001C6A77">
        <w:rPr>
          <w:b/>
        </w:rPr>
        <w:t xml:space="preserve"> для расчетов с населением</w:t>
      </w:r>
      <w:r>
        <w:rPr>
          <w:b/>
        </w:rPr>
        <w:t xml:space="preserve"> города Москвы</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Pr="00565EFD" w:rsidRDefault="00462A9D" w:rsidP="0066527B">
      <w:pPr>
        <w:autoSpaceDE w:val="0"/>
        <w:autoSpaceDN w:val="0"/>
        <w:adjustRightInd w:val="0"/>
        <w:jc w:val="both"/>
        <w:outlineLvl w:val="1"/>
        <w:rPr>
          <w:b/>
        </w:rPr>
      </w:pPr>
      <w:r w:rsidRPr="00565EFD">
        <w:rPr>
          <w:b/>
        </w:rPr>
        <w:t xml:space="preserve">ОАО "МОЭК",  иные организации, осуществляющие производство и передачу тепловой энергии (за исключением ОАО «Мосэнерго» и ОАО «МТК») </w:t>
      </w:r>
    </w:p>
    <w:p w:rsidR="00462A9D" w:rsidRDefault="00462A9D" w:rsidP="0066527B">
      <w:pPr>
        <w:autoSpaceDE w:val="0"/>
        <w:autoSpaceDN w:val="0"/>
        <w:adjustRightInd w:val="0"/>
        <w:spacing w:after="120"/>
        <w:jc w:val="right"/>
        <w:outlineLvl w:val="1"/>
      </w:pPr>
      <w:r>
        <w:t>(вводится с 1 сентября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44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116,00</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покупку, производство и передачу тепловой энергии, - 1440,50 руб./Гкал (с НДС);</w:t>
      </w:r>
    </w:p>
    <w:p w:rsidR="00462A9D" w:rsidRDefault="00462A9D" w:rsidP="0066527B">
      <w:pPr>
        <w:autoSpaceDE w:val="0"/>
        <w:autoSpaceDN w:val="0"/>
        <w:adjustRightInd w:val="0"/>
        <w:ind w:firstLine="540"/>
        <w:jc w:val="both"/>
        <w:outlineLvl w:val="1"/>
      </w:pPr>
      <w:r>
        <w:t>- тариф на холодную воду – 26,75 руб./куб. м (с НДС);</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26,75 руб./ куб. м и тарифа на подогрев воды для нужд горячего водоснабжения -  89,25 руб./куб.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Pr="00170C61" w:rsidRDefault="00462A9D" w:rsidP="0066527B">
      <w:pPr>
        <w:autoSpaceDE w:val="0"/>
        <w:autoSpaceDN w:val="0"/>
        <w:adjustRightInd w:val="0"/>
        <w:outlineLvl w:val="1"/>
        <w:rPr>
          <w:b/>
        </w:rPr>
      </w:pPr>
      <w:r w:rsidRPr="00170C61">
        <w:rPr>
          <w:b/>
        </w:rPr>
        <w:t>ОАО "Мосэнерго" и ОАО "МТК"</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spacing w:after="120"/>
        <w:jc w:val="right"/>
        <w:outlineLvl w:val="1"/>
      </w:pPr>
      <w:r>
        <w:t>(вводится с 1 сентября 2012 г.)</w:t>
      </w:r>
    </w:p>
    <w:tbl>
      <w:tblPr>
        <w:tblW w:w="0" w:type="auto"/>
        <w:tblInd w:w="70" w:type="dxa"/>
        <w:tblLayout w:type="fixed"/>
        <w:tblCellMar>
          <w:left w:w="70" w:type="dxa"/>
          <w:right w:w="70" w:type="dxa"/>
        </w:tblCellMar>
        <w:tblLook w:val="0000"/>
      </w:tblPr>
      <w:tblGrid>
        <w:gridCol w:w="675"/>
        <w:gridCol w:w="4050"/>
        <w:gridCol w:w="2025"/>
        <w:gridCol w:w="2700"/>
      </w:tblGrid>
      <w:tr w:rsidR="00462A9D" w:rsidRPr="00FC72E2" w:rsidTr="0066527B">
        <w:trPr>
          <w:cantSplit/>
          <w:trHeight w:val="36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Ед. измерения </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Тариф для населения</w:t>
            </w:r>
            <w:r w:rsidRPr="00FC72E2">
              <w:rPr>
                <w:rFonts w:ascii="Times New Roman" w:hAnsi="Times New Roman" w:cs="Times New Roman"/>
                <w:sz w:val="28"/>
                <w:szCs w:val="28"/>
              </w:rPr>
              <w:br/>
              <w:t>(с НДС)</w:t>
            </w:r>
          </w:p>
        </w:tc>
      </w:tr>
      <w:tr w:rsidR="00462A9D" w:rsidRPr="00FC72E2" w:rsidTr="0066527B">
        <w:trPr>
          <w:cantSplit/>
          <w:trHeight w:val="348"/>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40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Pr>
                <w:rFonts w:ascii="Times New Roman" w:hAnsi="Times New Roman" w:cs="Times New Roman"/>
                <w:sz w:val="28"/>
                <w:szCs w:val="28"/>
              </w:rPr>
              <w:t>Горячая вода</w:t>
            </w:r>
          </w:p>
        </w:tc>
        <w:tc>
          <w:tcPr>
            <w:tcW w:w="202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руб./куб. м</w:t>
            </w:r>
          </w:p>
        </w:tc>
        <w:tc>
          <w:tcPr>
            <w:tcW w:w="27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93,38</w:t>
            </w:r>
          </w:p>
        </w:tc>
      </w:tr>
    </w:tbl>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r>
        <w:t>Примечания:</w:t>
      </w:r>
    </w:p>
    <w:p w:rsidR="00462A9D" w:rsidRDefault="00462A9D" w:rsidP="0066527B">
      <w:pPr>
        <w:autoSpaceDE w:val="0"/>
        <w:autoSpaceDN w:val="0"/>
        <w:adjustRightInd w:val="0"/>
        <w:ind w:firstLine="540"/>
        <w:jc w:val="both"/>
        <w:outlineLvl w:val="1"/>
      </w:pPr>
      <w:r>
        <w:t>1. 1 куб. м = 1000 литров.</w:t>
      </w:r>
    </w:p>
    <w:p w:rsidR="00462A9D" w:rsidRDefault="00462A9D" w:rsidP="0066527B">
      <w:pPr>
        <w:autoSpaceDE w:val="0"/>
        <w:autoSpaceDN w:val="0"/>
        <w:adjustRightInd w:val="0"/>
        <w:ind w:firstLine="540"/>
        <w:jc w:val="both"/>
        <w:outlineLvl w:val="1"/>
      </w:pPr>
      <w:r>
        <w:t>2. При расчете тарифа на горячую воду применялись:</w:t>
      </w:r>
    </w:p>
    <w:p w:rsidR="00462A9D" w:rsidRDefault="00462A9D" w:rsidP="0066527B">
      <w:pPr>
        <w:autoSpaceDE w:val="0"/>
        <w:autoSpaceDN w:val="0"/>
        <w:adjustRightInd w:val="0"/>
        <w:ind w:firstLine="540"/>
        <w:jc w:val="both"/>
        <w:outlineLvl w:val="1"/>
      </w:pPr>
      <w:r>
        <w:t>- тариф на тепловую энергию, учитывающий расходы на производство тепловой энергии, - 648,00 руб./Гкал (с НДС) и тариф на услуги по передаче тепловой энергии по магистральным сетям – 427,43 руб./Гкал (с НДС);</w:t>
      </w:r>
    </w:p>
    <w:p w:rsidR="00462A9D" w:rsidRDefault="00462A9D" w:rsidP="0066527B">
      <w:pPr>
        <w:autoSpaceDE w:val="0"/>
        <w:autoSpaceDN w:val="0"/>
        <w:adjustRightInd w:val="0"/>
        <w:ind w:firstLine="540"/>
        <w:jc w:val="both"/>
        <w:outlineLvl w:val="1"/>
      </w:pPr>
      <w:r>
        <w:t>- тариф на холодную воду – 26,75 руб./куб. м (с НДС).</w:t>
      </w:r>
    </w:p>
    <w:p w:rsidR="00462A9D" w:rsidRDefault="00462A9D" w:rsidP="0066527B">
      <w:pPr>
        <w:autoSpaceDE w:val="0"/>
        <w:autoSpaceDN w:val="0"/>
        <w:adjustRightInd w:val="0"/>
        <w:ind w:firstLine="540"/>
        <w:jc w:val="both"/>
        <w:outlineLvl w:val="1"/>
      </w:pPr>
      <w:r>
        <w:t>- норма расхода тепловой энергии на подогрев 1 куб.м воды – 0,06196 Гкал/куб.м.</w:t>
      </w:r>
    </w:p>
    <w:p w:rsidR="00462A9D" w:rsidRDefault="00462A9D" w:rsidP="0066527B">
      <w:pPr>
        <w:autoSpaceDE w:val="0"/>
        <w:autoSpaceDN w:val="0"/>
        <w:adjustRightInd w:val="0"/>
        <w:ind w:firstLine="540"/>
        <w:jc w:val="both"/>
        <w:outlineLvl w:val="1"/>
      </w:pPr>
      <w:r>
        <w:t>3. Тариф на горячую воду формируется из тарифа на холодную воду – 26,75 руб./куб. м и тарифа на подогрев воды для нужд горячего водоснабжения – 66,63 руб./ куб. м.</w:t>
      </w:r>
    </w:p>
    <w:p w:rsidR="00462A9D" w:rsidRDefault="00462A9D" w:rsidP="0066527B">
      <w:pPr>
        <w:autoSpaceDE w:val="0"/>
        <w:autoSpaceDN w:val="0"/>
        <w:adjustRightInd w:val="0"/>
        <w:ind w:firstLine="540"/>
        <w:jc w:val="both"/>
        <w:outlineLvl w:val="1"/>
      </w:pPr>
      <w: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1"/>
      </w:pPr>
    </w:p>
    <w:p w:rsidR="00462A9D" w:rsidRDefault="00462A9D" w:rsidP="0066527B">
      <w:pPr>
        <w:autoSpaceDE w:val="0"/>
        <w:autoSpaceDN w:val="0"/>
        <w:adjustRightInd w:val="0"/>
        <w:ind w:firstLine="540"/>
        <w:jc w:val="both"/>
        <w:outlineLvl w:val="1"/>
      </w:pPr>
    </w:p>
    <w:p w:rsidR="00462A9D" w:rsidRPr="0066527B" w:rsidRDefault="00462A9D" w:rsidP="0066527B">
      <w:pPr>
        <w:jc w:val="right"/>
      </w:pPr>
      <w:r>
        <w:br w:type="page"/>
      </w:r>
      <w:r w:rsidRPr="0066527B">
        <w:t>Приложение 20</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center"/>
        <w:outlineLvl w:val="0"/>
        <w:rPr>
          <w:b/>
        </w:rPr>
      </w:pPr>
      <w:r w:rsidRPr="001B4F57">
        <w:rPr>
          <w:b/>
        </w:rPr>
        <w:t xml:space="preserve">Тарифы </w:t>
      </w:r>
    </w:p>
    <w:p w:rsidR="00462A9D" w:rsidRPr="001B4F57" w:rsidRDefault="00462A9D" w:rsidP="0066527B">
      <w:pPr>
        <w:autoSpaceDE w:val="0"/>
        <w:autoSpaceDN w:val="0"/>
        <w:adjustRightInd w:val="0"/>
        <w:jc w:val="center"/>
        <w:outlineLvl w:val="0"/>
        <w:rPr>
          <w:b/>
        </w:rPr>
      </w:pPr>
      <w:r w:rsidRPr="001B4F57">
        <w:rPr>
          <w:b/>
        </w:rPr>
        <w:t xml:space="preserve">на электрическую энергию, отпускаемую </w:t>
      </w:r>
    </w:p>
    <w:p w:rsidR="00462A9D" w:rsidRDefault="00462A9D" w:rsidP="0066527B">
      <w:pPr>
        <w:autoSpaceDE w:val="0"/>
        <w:autoSpaceDN w:val="0"/>
        <w:adjustRightInd w:val="0"/>
        <w:jc w:val="center"/>
        <w:outlineLvl w:val="0"/>
        <w:rPr>
          <w:b/>
        </w:rPr>
      </w:pPr>
      <w:r w:rsidRPr="001B4F57">
        <w:rPr>
          <w:b/>
        </w:rPr>
        <w:t xml:space="preserve">энергосбытовыми организациями населению города Москвы </w:t>
      </w:r>
    </w:p>
    <w:p w:rsidR="00462A9D" w:rsidRPr="001B4F57" w:rsidRDefault="00462A9D" w:rsidP="0066527B">
      <w:pPr>
        <w:autoSpaceDE w:val="0"/>
        <w:autoSpaceDN w:val="0"/>
        <w:adjustRightInd w:val="0"/>
        <w:jc w:val="center"/>
        <w:outlineLvl w:val="0"/>
        <w:rPr>
          <w:b/>
        </w:rPr>
      </w:pPr>
    </w:p>
    <w:p w:rsidR="00462A9D" w:rsidRDefault="00462A9D" w:rsidP="0066527B">
      <w:pPr>
        <w:autoSpaceDE w:val="0"/>
        <w:autoSpaceDN w:val="0"/>
        <w:adjustRightInd w:val="0"/>
        <w:spacing w:after="120"/>
        <w:jc w:val="right"/>
        <w:outlineLvl w:val="0"/>
      </w:pPr>
      <w:r>
        <w:t>(вводятся с 1 января 2012 г.)</w:t>
      </w:r>
    </w:p>
    <w:tbl>
      <w:tblPr>
        <w:tblW w:w="10159" w:type="dxa"/>
        <w:tblInd w:w="-459" w:type="dxa"/>
        <w:tblLayout w:type="fixed"/>
        <w:tblLook w:val="00A0"/>
      </w:tblPr>
      <w:tblGrid>
        <w:gridCol w:w="776"/>
        <w:gridCol w:w="286"/>
        <w:gridCol w:w="5459"/>
        <w:gridCol w:w="1701"/>
        <w:gridCol w:w="1937"/>
      </w:tblGrid>
      <w:tr w:rsidR="00462A9D" w:rsidRPr="00FC72E2" w:rsidTr="0066527B">
        <w:trPr>
          <w:trHeight w:val="705"/>
        </w:trPr>
        <w:tc>
          <w:tcPr>
            <w:tcW w:w="776" w:type="dxa"/>
            <w:tcBorders>
              <w:top w:val="single" w:sz="4" w:space="0" w:color="auto"/>
              <w:left w:val="single" w:sz="4" w:space="0" w:color="auto"/>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bookmarkStart w:id="2" w:name="_GoBack"/>
            <w:bookmarkEnd w:id="2"/>
            <w:r w:rsidRPr="006C16BD">
              <w:rPr>
                <w:lang w:eastAsia="ru-RU"/>
              </w:rPr>
              <w:t>№</w:t>
            </w:r>
            <w:r w:rsidRPr="006C16BD">
              <w:rPr>
                <w:lang w:eastAsia="ru-RU"/>
              </w:rPr>
              <w:br/>
              <w:t>п/п</w:t>
            </w:r>
          </w:p>
        </w:tc>
        <w:tc>
          <w:tcPr>
            <w:tcW w:w="5745" w:type="dxa"/>
            <w:gridSpan w:val="2"/>
            <w:tcBorders>
              <w:top w:val="single" w:sz="4" w:space="0" w:color="auto"/>
              <w:left w:val="nil"/>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r w:rsidRPr="006C16BD">
              <w:rPr>
                <w:lang w:eastAsia="ru-RU"/>
              </w:rPr>
              <w:t>Показатель (группы потребителей с разбивкой</w:t>
            </w:r>
            <w:r w:rsidRPr="006C16BD">
              <w:rPr>
                <w:lang w:eastAsia="ru-RU"/>
              </w:rPr>
              <w:br/>
              <w:t>по ставкам и дифференциацией по зонам суток)</w:t>
            </w:r>
          </w:p>
        </w:tc>
        <w:tc>
          <w:tcPr>
            <w:tcW w:w="1701" w:type="dxa"/>
            <w:tcBorders>
              <w:top w:val="single" w:sz="4" w:space="0" w:color="auto"/>
              <w:left w:val="nil"/>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r w:rsidRPr="006C16BD">
              <w:rPr>
                <w:lang w:eastAsia="ru-RU"/>
              </w:rPr>
              <w:t>Единица измерения</w:t>
            </w:r>
          </w:p>
        </w:tc>
        <w:tc>
          <w:tcPr>
            <w:tcW w:w="1937" w:type="dxa"/>
            <w:tcBorders>
              <w:top w:val="single" w:sz="4" w:space="0" w:color="auto"/>
              <w:left w:val="nil"/>
              <w:bottom w:val="single" w:sz="4" w:space="0" w:color="auto"/>
              <w:right w:val="single" w:sz="4" w:space="0" w:color="auto"/>
            </w:tcBorders>
            <w:vAlign w:val="center"/>
          </w:tcPr>
          <w:p w:rsidR="00462A9D" w:rsidRDefault="00462A9D" w:rsidP="0066527B">
            <w:pPr>
              <w:jc w:val="center"/>
              <w:rPr>
                <w:lang w:eastAsia="ru-RU"/>
              </w:rPr>
            </w:pPr>
          </w:p>
          <w:p w:rsidR="00462A9D" w:rsidRDefault="00462A9D" w:rsidP="0066527B">
            <w:pPr>
              <w:jc w:val="center"/>
              <w:rPr>
                <w:lang w:eastAsia="ru-RU"/>
              </w:rPr>
            </w:pPr>
            <w:r w:rsidRPr="006C16BD">
              <w:rPr>
                <w:lang w:eastAsia="ru-RU"/>
              </w:rPr>
              <w:t>Цена (тариф)</w:t>
            </w:r>
          </w:p>
          <w:p w:rsidR="00462A9D" w:rsidRPr="006C16BD" w:rsidRDefault="00462A9D" w:rsidP="0066527B">
            <w:pPr>
              <w:jc w:val="center"/>
              <w:rPr>
                <w:lang w:eastAsia="ru-RU"/>
              </w:rPr>
            </w:pPr>
          </w:p>
          <w:p w:rsidR="00462A9D" w:rsidRDefault="00462A9D" w:rsidP="0066527B">
            <w:pPr>
              <w:jc w:val="center"/>
              <w:rPr>
                <w:lang w:eastAsia="ru-RU"/>
              </w:rPr>
            </w:pPr>
          </w:p>
          <w:p w:rsidR="00462A9D" w:rsidRPr="006C16BD" w:rsidRDefault="00462A9D" w:rsidP="0066527B">
            <w:pPr>
              <w:jc w:val="center"/>
              <w:rPr>
                <w:lang w:eastAsia="ru-RU"/>
              </w:rPr>
            </w:pP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1</w:t>
            </w:r>
          </w:p>
        </w:tc>
        <w:tc>
          <w:tcPr>
            <w:tcW w:w="5745" w:type="dxa"/>
            <w:gridSpan w:val="2"/>
            <w:tcBorders>
              <w:top w:val="single" w:sz="4" w:space="0" w:color="auto"/>
              <w:left w:val="nil"/>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2</w:t>
            </w:r>
          </w:p>
        </w:tc>
        <w:tc>
          <w:tcPr>
            <w:tcW w:w="1701" w:type="dxa"/>
            <w:tcBorders>
              <w:top w:val="single" w:sz="4" w:space="0" w:color="auto"/>
              <w:left w:val="nil"/>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3</w:t>
            </w:r>
          </w:p>
        </w:tc>
        <w:tc>
          <w:tcPr>
            <w:tcW w:w="1937" w:type="dxa"/>
            <w:tcBorders>
              <w:top w:val="single" w:sz="4" w:space="0" w:color="auto"/>
              <w:left w:val="nil"/>
              <w:bottom w:val="single" w:sz="4" w:space="0" w:color="auto"/>
              <w:right w:val="single" w:sz="4" w:space="0" w:color="auto"/>
            </w:tcBorders>
          </w:tcPr>
          <w:p w:rsidR="00462A9D" w:rsidRPr="006C16BD" w:rsidRDefault="00462A9D" w:rsidP="0066527B">
            <w:pPr>
              <w:jc w:val="center"/>
              <w:rPr>
                <w:lang w:eastAsia="ru-RU"/>
              </w:rPr>
            </w:pPr>
            <w:r w:rsidRPr="006C16BD">
              <w:rPr>
                <w:lang w:eastAsia="ru-RU"/>
              </w:rPr>
              <w:t>4</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7160" w:type="dxa"/>
            <w:gridSpan w:val="2"/>
            <w:tcBorders>
              <w:top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Население (тарифы указываются с учетом НДС)</w:t>
            </w:r>
          </w:p>
        </w:tc>
        <w:tc>
          <w:tcPr>
            <w:tcW w:w="1937" w:type="dxa"/>
            <w:tcBorders>
              <w:top w:val="single" w:sz="4" w:space="0" w:color="auto"/>
              <w:bottom w:val="single" w:sz="4" w:space="0" w:color="auto"/>
              <w:right w:val="single" w:sz="4" w:space="0" w:color="auto"/>
            </w:tcBorders>
            <w:vAlign w:val="center"/>
          </w:tcPr>
          <w:p w:rsidR="00462A9D" w:rsidRPr="006C16BD" w:rsidRDefault="00462A9D" w:rsidP="0066527B">
            <w:pPr>
              <w:rPr>
                <w:sz w:val="20"/>
                <w:szCs w:val="20"/>
                <w:lang w:eastAsia="ru-RU"/>
              </w:rPr>
            </w:pP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1.1</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Население, за исключением указанного в пунктах 1.2 и 1.3</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1.1.1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3,79</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1.1.2</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7160" w:type="dxa"/>
            <w:gridSpan w:val="2"/>
            <w:tcBorders>
              <w:top w:val="single" w:sz="4" w:space="0" w:color="auto"/>
              <w:left w:val="nil"/>
              <w:bottom w:val="single" w:sz="4" w:space="0" w:color="auto"/>
            </w:tcBorders>
            <w:noWrap/>
            <w:vAlign w:val="bottom"/>
          </w:tcPr>
          <w:p w:rsidR="00462A9D" w:rsidRPr="006C16BD" w:rsidRDefault="00462A9D" w:rsidP="0066527B">
            <w:pPr>
              <w:rPr>
                <w:lang w:eastAsia="ru-RU"/>
              </w:rPr>
            </w:pPr>
            <w:r w:rsidRPr="006C16BD">
              <w:rPr>
                <w:lang w:eastAsia="ru-RU"/>
              </w:rPr>
              <w:t>Тариф, дифференцированный по двум зонам суток</w:t>
            </w:r>
          </w:p>
        </w:tc>
        <w:tc>
          <w:tcPr>
            <w:tcW w:w="1937" w:type="dxa"/>
            <w:tcBorders>
              <w:top w:val="single" w:sz="4" w:space="0" w:color="auto"/>
              <w:bottom w:val="single" w:sz="4" w:space="0" w:color="auto"/>
              <w:right w:val="single" w:sz="4" w:space="0" w:color="auto"/>
            </w:tcBorders>
            <w:vAlign w:val="center"/>
          </w:tcPr>
          <w:p w:rsidR="00462A9D" w:rsidRPr="006C16BD" w:rsidRDefault="00462A9D" w:rsidP="0066527B">
            <w:pPr>
              <w:jc w:val="center"/>
              <w:rPr>
                <w:sz w:val="20"/>
                <w:szCs w:val="20"/>
                <w:lang w:eastAsia="ru-RU"/>
              </w:rPr>
            </w:pP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876917">
              <w:rPr>
                <w:lang w:eastAsia="ru-RU"/>
              </w:rPr>
              <w:t>Дневн</w:t>
            </w:r>
            <w:r w:rsidRPr="006C16BD">
              <w:rPr>
                <w:lang w:eastAsia="ru-RU"/>
              </w:rPr>
              <w:t>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3,80</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0,95</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1.1.3</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auto"/>
            </w:tcBorders>
            <w:vAlign w:val="center"/>
          </w:tcPr>
          <w:p w:rsidR="00462A9D" w:rsidRPr="006C16BD" w:rsidRDefault="00462A9D" w:rsidP="0066527B">
            <w:pPr>
              <w:rPr>
                <w:lang w:eastAsia="ru-RU"/>
              </w:rPr>
            </w:pP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auto"/>
            </w:tcBorders>
            <w:vAlign w:val="center"/>
          </w:tcPr>
          <w:p w:rsidR="00462A9D" w:rsidRPr="006C16BD" w:rsidRDefault="00462A9D" w:rsidP="0066527B">
            <w:pPr>
              <w:rPr>
                <w:lang w:eastAsia="ru-RU"/>
              </w:rPr>
            </w:pP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bottom w:val="single" w:sz="4" w:space="0" w:color="auto"/>
              <w:right w:val="single" w:sz="4" w:space="0" w:color="auto"/>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single" w:sz="4" w:space="0" w:color="auto"/>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822"/>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bottom w:val="single" w:sz="4" w:space="0" w:color="auto"/>
              <w:right w:val="single" w:sz="4" w:space="0" w:color="auto"/>
            </w:tcBorders>
            <w:vAlign w:val="bottom"/>
          </w:tcPr>
          <w:p w:rsidR="00462A9D" w:rsidRPr="006C16BD" w:rsidRDefault="00462A9D" w:rsidP="0066527B">
            <w:pPr>
              <w:jc w:val="both"/>
              <w:rPr>
                <w:lang w:eastAsia="ru-RU"/>
              </w:rPr>
            </w:pPr>
            <w:r w:rsidRPr="006C16BD">
              <w:rPr>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1.2.1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2,65</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1.2.2</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7160" w:type="dxa"/>
            <w:gridSpan w:val="2"/>
            <w:tcBorders>
              <w:top w:val="single" w:sz="4" w:space="0" w:color="auto"/>
              <w:left w:val="nil"/>
              <w:bottom w:val="single" w:sz="4" w:space="0" w:color="auto"/>
            </w:tcBorders>
            <w:noWrap/>
            <w:vAlign w:val="bottom"/>
          </w:tcPr>
          <w:p w:rsidR="00462A9D" w:rsidRPr="006C16BD" w:rsidRDefault="00462A9D" w:rsidP="0066527B">
            <w:pPr>
              <w:rPr>
                <w:lang w:eastAsia="ru-RU"/>
              </w:rPr>
            </w:pPr>
            <w:r w:rsidRPr="006C16BD">
              <w:rPr>
                <w:lang w:eastAsia="ru-RU"/>
              </w:rPr>
              <w:t>Тариф, дифференцированный по двум зонам суток</w:t>
            </w:r>
          </w:p>
        </w:tc>
        <w:tc>
          <w:tcPr>
            <w:tcW w:w="1937" w:type="dxa"/>
            <w:tcBorders>
              <w:top w:val="single" w:sz="4" w:space="0" w:color="auto"/>
              <w:bottom w:val="single" w:sz="4" w:space="0" w:color="auto"/>
              <w:right w:val="single" w:sz="4" w:space="0" w:color="auto"/>
            </w:tcBorders>
            <w:vAlign w:val="center"/>
          </w:tcPr>
          <w:p w:rsidR="00462A9D" w:rsidRPr="006C16BD" w:rsidRDefault="00462A9D" w:rsidP="0066527B">
            <w:pPr>
              <w:jc w:val="center"/>
              <w:rPr>
                <w:sz w:val="20"/>
                <w:szCs w:val="20"/>
                <w:lang w:eastAsia="ru-RU"/>
              </w:rPr>
            </w:pP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876917">
              <w:rPr>
                <w:lang w:eastAsia="ru-RU"/>
              </w:rPr>
              <w:t>Дневная</w:t>
            </w:r>
            <w:r w:rsidRPr="006C16BD">
              <w:rPr>
                <w:lang w:eastAsia="ru-RU"/>
              </w:rPr>
              <w:t xml:space="preserve">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2,66</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0,67</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000000"/>
            </w:tcBorders>
            <w:noWrap/>
          </w:tcPr>
          <w:p w:rsidR="00462A9D" w:rsidRPr="006C16BD" w:rsidRDefault="00462A9D" w:rsidP="0066527B">
            <w:pPr>
              <w:jc w:val="center"/>
              <w:rPr>
                <w:lang w:eastAsia="ru-RU"/>
              </w:rPr>
            </w:pPr>
            <w:r w:rsidRPr="006C16BD">
              <w:rPr>
                <w:lang w:eastAsia="ru-RU"/>
              </w:rPr>
              <w:t>1.2.3</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1.3</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 xml:space="preserve">Население, проживающее в сельских населенных пунктах </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1.3.1</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000000"/>
            </w:tcBorders>
            <w:noWrap/>
          </w:tcPr>
          <w:p w:rsidR="00462A9D" w:rsidRPr="006C16BD" w:rsidRDefault="00462A9D" w:rsidP="0066527B">
            <w:pPr>
              <w:jc w:val="center"/>
              <w:rPr>
                <w:lang w:eastAsia="ru-RU"/>
              </w:rPr>
            </w:pPr>
            <w:r w:rsidRPr="006C16BD">
              <w:rPr>
                <w:lang w:eastAsia="ru-RU"/>
              </w:rPr>
              <w:t>1.3.2</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двум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auto"/>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val="restart"/>
            <w:tcBorders>
              <w:top w:val="single" w:sz="4" w:space="0" w:color="auto"/>
              <w:left w:val="single" w:sz="4" w:space="0" w:color="auto"/>
              <w:bottom w:val="single" w:sz="4" w:space="0" w:color="auto"/>
              <w:right w:val="single" w:sz="4" w:space="0" w:color="auto"/>
            </w:tcBorders>
            <w:noWrap/>
          </w:tcPr>
          <w:p w:rsidR="00462A9D" w:rsidRDefault="00462A9D" w:rsidP="0066527B">
            <w:pPr>
              <w:jc w:val="center"/>
              <w:rPr>
                <w:lang w:eastAsia="ru-RU"/>
              </w:rPr>
            </w:pPr>
            <w:r w:rsidRPr="006C16BD">
              <w:rPr>
                <w:lang w:eastAsia="ru-RU"/>
              </w:rPr>
              <w:t>1.3.3</w:t>
            </w:r>
          </w:p>
          <w:p w:rsidR="00462A9D" w:rsidRDefault="00462A9D" w:rsidP="0066527B">
            <w:pPr>
              <w:jc w:val="center"/>
              <w:rPr>
                <w:lang w:eastAsia="ru-RU"/>
              </w:rPr>
            </w:pPr>
          </w:p>
          <w:p w:rsidR="00462A9D" w:rsidRDefault="00462A9D" w:rsidP="0066527B">
            <w:pPr>
              <w:jc w:val="center"/>
              <w:rPr>
                <w:lang w:eastAsia="ru-RU"/>
              </w:rPr>
            </w:pPr>
          </w:p>
          <w:p w:rsidR="00462A9D" w:rsidRDefault="00462A9D" w:rsidP="0066527B">
            <w:pPr>
              <w:jc w:val="center"/>
              <w:rPr>
                <w:lang w:eastAsia="ru-RU"/>
              </w:rPr>
            </w:pPr>
            <w:r>
              <w:rPr>
                <w:lang w:eastAsia="ru-RU"/>
              </w:rPr>
              <w:t>1</w:t>
            </w:r>
          </w:p>
          <w:p w:rsidR="00462A9D" w:rsidRPr="006C16BD" w:rsidRDefault="00462A9D" w:rsidP="0066527B">
            <w:pPr>
              <w:jc w:val="center"/>
              <w:rPr>
                <w:lang w:eastAsia="ru-RU"/>
              </w:rPr>
            </w:pPr>
          </w:p>
        </w:tc>
        <w:tc>
          <w:tcPr>
            <w:tcW w:w="286" w:type="dxa"/>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Pr>
                <w:lang w:eastAsia="ru-RU"/>
              </w:rPr>
              <w:t>2</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Pr>
                <w:lang w:eastAsia="ru-RU"/>
              </w:rPr>
              <w:t>3</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4</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241"/>
        </w:trPr>
        <w:tc>
          <w:tcPr>
            <w:tcW w:w="776" w:type="dxa"/>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p>
        </w:tc>
        <w:tc>
          <w:tcPr>
            <w:tcW w:w="9097"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lang w:eastAsia="ru-RU"/>
              </w:rPr>
            </w:pPr>
            <w:r w:rsidRPr="006C16BD">
              <w:rPr>
                <w:lang w:eastAsia="ru-RU"/>
              </w:rPr>
              <w:t>Потребители, приравненные к населению (тарифы указываются с учетом НДС)</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2.1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2.2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двум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2.3</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7"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5459"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701"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1937"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bl>
    <w:p w:rsidR="00462A9D" w:rsidRPr="00FA6651" w:rsidRDefault="00462A9D" w:rsidP="0066527B">
      <w:pPr>
        <w:pStyle w:val="HTMLPreformatted"/>
        <w:rPr>
          <w:rFonts w:ascii="Times New Roman" w:hAnsi="Times New Roman" w:cs="Times New Roman"/>
          <w:sz w:val="24"/>
          <w:szCs w:val="24"/>
        </w:rPr>
      </w:pPr>
      <w:r w:rsidRPr="00FA6651">
        <w:rPr>
          <w:rFonts w:ascii="Times New Roman" w:hAnsi="Times New Roman" w:cs="Times New Roman"/>
          <w:sz w:val="24"/>
          <w:szCs w:val="24"/>
        </w:rPr>
        <w:t xml:space="preserve">      </w:t>
      </w:r>
    </w:p>
    <w:p w:rsidR="00462A9D" w:rsidRDefault="00462A9D" w:rsidP="0066527B">
      <w:pPr>
        <w:autoSpaceDE w:val="0"/>
        <w:autoSpaceDN w:val="0"/>
        <w:adjustRightInd w:val="0"/>
        <w:ind w:firstLine="540"/>
        <w:jc w:val="both"/>
        <w:outlineLvl w:val="2"/>
      </w:pPr>
    </w:p>
    <w:p w:rsidR="00462A9D" w:rsidRDefault="00462A9D" w:rsidP="0066527B">
      <w:pPr>
        <w:autoSpaceDE w:val="0"/>
        <w:autoSpaceDN w:val="0"/>
        <w:adjustRightInd w:val="0"/>
        <w:ind w:firstLine="540"/>
        <w:jc w:val="both"/>
        <w:outlineLvl w:val="2"/>
      </w:pPr>
      <w:r>
        <w:t>1. При дифференциации тарифов по зонам суток учтено следующее время:</w:t>
      </w:r>
    </w:p>
    <w:p w:rsidR="00462A9D" w:rsidRPr="0050620B" w:rsidRDefault="00462A9D" w:rsidP="0066527B">
      <w:pPr>
        <w:pStyle w:val="ListParagraph"/>
        <w:spacing w:after="0" w:line="240" w:lineRule="auto"/>
        <w:ind w:left="0" w:firstLine="709"/>
        <w:jc w:val="both"/>
        <w:rPr>
          <w:rFonts w:ascii="Times New Roman" w:hAnsi="Times New Roman"/>
          <w:sz w:val="28"/>
          <w:szCs w:val="28"/>
        </w:rPr>
      </w:pPr>
      <w:r w:rsidRPr="0050620B">
        <w:rPr>
          <w:rFonts w:ascii="Times New Roman" w:hAnsi="Times New Roman"/>
          <w:sz w:val="28"/>
          <w:szCs w:val="28"/>
        </w:rPr>
        <w:t>- ночная зона с 23.00 до 7.00;</w:t>
      </w:r>
    </w:p>
    <w:p w:rsidR="00462A9D" w:rsidRDefault="00462A9D" w:rsidP="0066527B">
      <w:pPr>
        <w:pStyle w:val="ListParagraph"/>
        <w:spacing w:after="0" w:line="240" w:lineRule="auto"/>
        <w:ind w:left="0" w:firstLine="709"/>
        <w:jc w:val="both"/>
        <w:rPr>
          <w:rFonts w:ascii="Times New Roman" w:hAnsi="Times New Roman"/>
          <w:sz w:val="28"/>
          <w:szCs w:val="28"/>
        </w:rPr>
      </w:pPr>
      <w:r w:rsidRPr="0050620B">
        <w:rPr>
          <w:rFonts w:ascii="Times New Roman" w:hAnsi="Times New Roman"/>
          <w:sz w:val="28"/>
          <w:szCs w:val="28"/>
        </w:rPr>
        <w:t>- дневная зона с 7.00 до 23.00.</w:t>
      </w:r>
    </w:p>
    <w:p w:rsidR="00462A9D" w:rsidRPr="00201B92" w:rsidRDefault="00462A9D" w:rsidP="0066527B">
      <w:pPr>
        <w:pStyle w:val="ListParagraph"/>
        <w:spacing w:after="0" w:line="240" w:lineRule="auto"/>
        <w:ind w:left="0" w:firstLine="709"/>
        <w:jc w:val="both"/>
        <w:rPr>
          <w:rFonts w:ascii="Times New Roman" w:hAnsi="Times New Roman"/>
          <w:sz w:val="28"/>
          <w:szCs w:val="28"/>
        </w:rPr>
      </w:pPr>
      <w:r w:rsidRPr="00201B92">
        <w:rPr>
          <w:rFonts w:ascii="Times New Roman" w:hAnsi="Times New Roman"/>
          <w:sz w:val="28"/>
          <w:szCs w:val="28"/>
        </w:rPr>
        <w:t>В соответствии с Основами ценообразования в отношении электрической и тепловой энергии в Российской Федерации, утвержденными постановлением Правительс</w:t>
      </w:r>
      <w:r>
        <w:rPr>
          <w:rFonts w:ascii="Times New Roman" w:hAnsi="Times New Roman"/>
          <w:sz w:val="28"/>
          <w:szCs w:val="28"/>
        </w:rPr>
        <w:t xml:space="preserve">тва Российской Федерации от 26 февраля </w:t>
      </w:r>
      <w:r w:rsidRPr="00201B92">
        <w:rPr>
          <w:rFonts w:ascii="Times New Roman" w:hAnsi="Times New Roman"/>
          <w:sz w:val="28"/>
          <w:szCs w:val="28"/>
        </w:rPr>
        <w:t xml:space="preserve">2004 </w:t>
      </w:r>
      <w:r>
        <w:rPr>
          <w:rFonts w:ascii="Times New Roman" w:hAnsi="Times New Roman"/>
          <w:sz w:val="28"/>
          <w:szCs w:val="28"/>
        </w:rPr>
        <w:t xml:space="preserve">г. </w:t>
      </w:r>
      <w:r w:rsidRPr="00201B92">
        <w:rPr>
          <w:rFonts w:ascii="Times New Roman" w:hAnsi="Times New Roman"/>
          <w:sz w:val="28"/>
          <w:szCs w:val="28"/>
        </w:rPr>
        <w:t xml:space="preserve">№ 109 «О ценообразовании в отношении электрической и тепловой энергии в Российской Федерации», интервалы тарифных зон суток по месяцам устанавливаются соответствующим приказом </w:t>
      </w:r>
      <w:r>
        <w:rPr>
          <w:rFonts w:ascii="Times New Roman" w:hAnsi="Times New Roman"/>
          <w:sz w:val="28"/>
          <w:szCs w:val="28"/>
        </w:rPr>
        <w:t>Федеральной службы по тарифам</w:t>
      </w:r>
      <w:r w:rsidRPr="00201B92">
        <w:rPr>
          <w:rFonts w:ascii="Times New Roman" w:hAnsi="Times New Roman"/>
          <w:sz w:val="28"/>
          <w:szCs w:val="28"/>
        </w:rPr>
        <w:t>.</w:t>
      </w:r>
    </w:p>
    <w:p w:rsidR="00462A9D" w:rsidRDefault="00462A9D" w:rsidP="0066527B">
      <w:pPr>
        <w:autoSpaceDE w:val="0"/>
        <w:autoSpaceDN w:val="0"/>
        <w:adjustRightInd w:val="0"/>
        <w:ind w:firstLine="709"/>
        <w:jc w:val="both"/>
        <w:outlineLvl w:val="2"/>
      </w:pPr>
      <w: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2"/>
      </w:pPr>
    </w:p>
    <w:p w:rsidR="00462A9D" w:rsidRPr="0066527B" w:rsidRDefault="00462A9D" w:rsidP="0066527B">
      <w:pPr>
        <w:jc w:val="right"/>
      </w:pPr>
      <w:r>
        <w:rPr>
          <w:color w:val="FF0000"/>
        </w:rPr>
        <w:br w:type="page"/>
      </w:r>
      <w:r w:rsidRPr="0066527B">
        <w:t>Приложение 21</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center"/>
        <w:outlineLvl w:val="0"/>
        <w:rPr>
          <w:b/>
        </w:rPr>
      </w:pPr>
      <w:r w:rsidRPr="001B4F57">
        <w:rPr>
          <w:b/>
        </w:rPr>
        <w:t xml:space="preserve">Тарифы </w:t>
      </w:r>
    </w:p>
    <w:p w:rsidR="00462A9D" w:rsidRPr="001B4F57" w:rsidRDefault="00462A9D" w:rsidP="0066527B">
      <w:pPr>
        <w:autoSpaceDE w:val="0"/>
        <w:autoSpaceDN w:val="0"/>
        <w:adjustRightInd w:val="0"/>
        <w:jc w:val="center"/>
        <w:outlineLvl w:val="0"/>
        <w:rPr>
          <w:b/>
        </w:rPr>
      </w:pPr>
      <w:r w:rsidRPr="001B4F57">
        <w:rPr>
          <w:b/>
        </w:rPr>
        <w:t xml:space="preserve">на электрическую энергию, отпускаемую </w:t>
      </w:r>
    </w:p>
    <w:p w:rsidR="00462A9D" w:rsidRDefault="00462A9D" w:rsidP="0066527B">
      <w:pPr>
        <w:autoSpaceDE w:val="0"/>
        <w:autoSpaceDN w:val="0"/>
        <w:adjustRightInd w:val="0"/>
        <w:jc w:val="center"/>
        <w:outlineLvl w:val="0"/>
        <w:rPr>
          <w:b/>
        </w:rPr>
      </w:pPr>
      <w:r w:rsidRPr="001B4F57">
        <w:rPr>
          <w:b/>
        </w:rPr>
        <w:t xml:space="preserve">энергосбытовыми организациями населению города Москвы </w:t>
      </w:r>
    </w:p>
    <w:p w:rsidR="00462A9D" w:rsidRPr="001B4F57" w:rsidRDefault="00462A9D" w:rsidP="0066527B">
      <w:pPr>
        <w:autoSpaceDE w:val="0"/>
        <w:autoSpaceDN w:val="0"/>
        <w:adjustRightInd w:val="0"/>
        <w:jc w:val="center"/>
        <w:outlineLvl w:val="0"/>
        <w:rPr>
          <w:b/>
        </w:rPr>
      </w:pPr>
    </w:p>
    <w:p w:rsidR="00462A9D" w:rsidRDefault="00462A9D" w:rsidP="0066527B">
      <w:pPr>
        <w:autoSpaceDE w:val="0"/>
        <w:autoSpaceDN w:val="0"/>
        <w:adjustRightInd w:val="0"/>
        <w:spacing w:after="120"/>
        <w:jc w:val="right"/>
        <w:outlineLvl w:val="0"/>
      </w:pPr>
      <w:r>
        <w:t>(вводятся с 1 июля  2012 г.)</w:t>
      </w:r>
    </w:p>
    <w:tbl>
      <w:tblPr>
        <w:tblW w:w="10156" w:type="dxa"/>
        <w:tblInd w:w="-459" w:type="dxa"/>
        <w:tblLook w:val="00A0"/>
      </w:tblPr>
      <w:tblGrid>
        <w:gridCol w:w="776"/>
        <w:gridCol w:w="286"/>
        <w:gridCol w:w="4464"/>
        <w:gridCol w:w="1562"/>
        <w:gridCol w:w="3068"/>
      </w:tblGrid>
      <w:tr w:rsidR="00462A9D" w:rsidRPr="00FC72E2" w:rsidTr="0066527B">
        <w:trPr>
          <w:trHeight w:val="705"/>
        </w:trPr>
        <w:tc>
          <w:tcPr>
            <w:tcW w:w="776" w:type="dxa"/>
            <w:tcBorders>
              <w:top w:val="single" w:sz="4" w:space="0" w:color="auto"/>
              <w:left w:val="single" w:sz="4" w:space="0" w:color="auto"/>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r w:rsidRPr="006C16BD">
              <w:rPr>
                <w:lang w:eastAsia="ru-RU"/>
              </w:rPr>
              <w:t>№</w:t>
            </w:r>
            <w:r w:rsidRPr="006C16BD">
              <w:rPr>
                <w:lang w:eastAsia="ru-RU"/>
              </w:rPr>
              <w:br/>
              <w:t>п/п</w:t>
            </w:r>
          </w:p>
        </w:tc>
        <w:tc>
          <w:tcPr>
            <w:tcW w:w="4750" w:type="dxa"/>
            <w:gridSpan w:val="2"/>
            <w:tcBorders>
              <w:top w:val="single" w:sz="4" w:space="0" w:color="auto"/>
              <w:left w:val="nil"/>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r w:rsidRPr="006C16BD">
              <w:rPr>
                <w:lang w:eastAsia="ru-RU"/>
              </w:rPr>
              <w:t>Показатель (группы потребителей с разбивкой</w:t>
            </w:r>
            <w:r w:rsidRPr="006C16BD">
              <w:rPr>
                <w:lang w:eastAsia="ru-RU"/>
              </w:rPr>
              <w:br/>
              <w:t>по ставкам и дифференциацией по зонам суток)</w:t>
            </w:r>
          </w:p>
        </w:tc>
        <w:tc>
          <w:tcPr>
            <w:tcW w:w="1562" w:type="dxa"/>
            <w:tcBorders>
              <w:top w:val="single" w:sz="4" w:space="0" w:color="auto"/>
              <w:left w:val="nil"/>
              <w:bottom w:val="nil"/>
              <w:right w:val="single" w:sz="4" w:space="0" w:color="000000"/>
            </w:tcBorders>
            <w:vAlign w:val="center"/>
          </w:tcPr>
          <w:p w:rsidR="00462A9D" w:rsidRDefault="00462A9D" w:rsidP="0066527B">
            <w:pPr>
              <w:jc w:val="center"/>
              <w:rPr>
                <w:lang w:eastAsia="ru-RU"/>
              </w:rPr>
            </w:pPr>
          </w:p>
          <w:p w:rsidR="00462A9D" w:rsidRPr="006C16BD" w:rsidRDefault="00462A9D" w:rsidP="0066527B">
            <w:pPr>
              <w:jc w:val="center"/>
              <w:rPr>
                <w:lang w:eastAsia="ru-RU"/>
              </w:rPr>
            </w:pPr>
            <w:r w:rsidRPr="006C16BD">
              <w:rPr>
                <w:lang w:eastAsia="ru-RU"/>
              </w:rPr>
              <w:t>Единица измерения</w:t>
            </w:r>
          </w:p>
        </w:tc>
        <w:tc>
          <w:tcPr>
            <w:tcW w:w="3068" w:type="dxa"/>
            <w:tcBorders>
              <w:top w:val="single" w:sz="4" w:space="0" w:color="auto"/>
              <w:left w:val="nil"/>
              <w:bottom w:val="single" w:sz="4" w:space="0" w:color="auto"/>
              <w:right w:val="single" w:sz="4" w:space="0" w:color="auto"/>
            </w:tcBorders>
            <w:vAlign w:val="center"/>
          </w:tcPr>
          <w:p w:rsidR="00462A9D" w:rsidRDefault="00462A9D" w:rsidP="0066527B">
            <w:pPr>
              <w:jc w:val="center"/>
              <w:rPr>
                <w:lang w:eastAsia="ru-RU"/>
              </w:rPr>
            </w:pPr>
          </w:p>
          <w:p w:rsidR="00462A9D" w:rsidRDefault="00462A9D" w:rsidP="0066527B">
            <w:pPr>
              <w:jc w:val="center"/>
              <w:rPr>
                <w:lang w:eastAsia="ru-RU"/>
              </w:rPr>
            </w:pPr>
          </w:p>
          <w:p w:rsidR="00462A9D" w:rsidRDefault="00462A9D" w:rsidP="0066527B">
            <w:pPr>
              <w:jc w:val="center"/>
              <w:rPr>
                <w:lang w:eastAsia="ru-RU"/>
              </w:rPr>
            </w:pPr>
            <w:r>
              <w:rPr>
                <w:lang w:eastAsia="ru-RU"/>
              </w:rPr>
              <w:t>Цена (тариф)</w:t>
            </w:r>
          </w:p>
          <w:p w:rsidR="00462A9D" w:rsidRPr="006C16BD" w:rsidRDefault="00462A9D" w:rsidP="0066527B">
            <w:pPr>
              <w:jc w:val="center"/>
              <w:rPr>
                <w:lang w:eastAsia="ru-RU"/>
              </w:rPr>
            </w:pP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1</w:t>
            </w:r>
          </w:p>
        </w:tc>
        <w:tc>
          <w:tcPr>
            <w:tcW w:w="4750" w:type="dxa"/>
            <w:gridSpan w:val="2"/>
            <w:tcBorders>
              <w:top w:val="single" w:sz="4" w:space="0" w:color="auto"/>
              <w:left w:val="nil"/>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2</w:t>
            </w:r>
          </w:p>
        </w:tc>
        <w:tc>
          <w:tcPr>
            <w:tcW w:w="1562" w:type="dxa"/>
            <w:tcBorders>
              <w:top w:val="single" w:sz="4" w:space="0" w:color="auto"/>
              <w:left w:val="nil"/>
              <w:bottom w:val="single" w:sz="4" w:space="0" w:color="auto"/>
              <w:right w:val="single" w:sz="4" w:space="0" w:color="000000"/>
            </w:tcBorders>
          </w:tcPr>
          <w:p w:rsidR="00462A9D" w:rsidRPr="006C16BD" w:rsidRDefault="00462A9D" w:rsidP="0066527B">
            <w:pPr>
              <w:jc w:val="center"/>
              <w:rPr>
                <w:lang w:eastAsia="ru-RU"/>
              </w:rPr>
            </w:pPr>
            <w:r w:rsidRPr="006C16BD">
              <w:rPr>
                <w:lang w:eastAsia="ru-RU"/>
              </w:rPr>
              <w:t>3</w:t>
            </w:r>
          </w:p>
        </w:tc>
        <w:tc>
          <w:tcPr>
            <w:tcW w:w="3068" w:type="dxa"/>
            <w:tcBorders>
              <w:top w:val="single" w:sz="4" w:space="0" w:color="auto"/>
              <w:left w:val="nil"/>
              <w:bottom w:val="single" w:sz="4" w:space="0" w:color="auto"/>
              <w:right w:val="single" w:sz="4" w:space="0" w:color="auto"/>
            </w:tcBorders>
          </w:tcPr>
          <w:p w:rsidR="00462A9D" w:rsidRPr="006C16BD" w:rsidRDefault="00462A9D" w:rsidP="0066527B">
            <w:pPr>
              <w:jc w:val="center"/>
              <w:rPr>
                <w:lang w:eastAsia="ru-RU"/>
              </w:rPr>
            </w:pPr>
            <w:r>
              <w:rPr>
                <w:lang w:eastAsia="ru-RU"/>
              </w:rPr>
              <w:t>4</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6026" w:type="dxa"/>
            <w:gridSpan w:val="2"/>
            <w:tcBorders>
              <w:top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Население (тарифы указываются с учетом НДС)</w:t>
            </w:r>
          </w:p>
        </w:tc>
        <w:tc>
          <w:tcPr>
            <w:tcW w:w="3068" w:type="dxa"/>
            <w:tcBorders>
              <w:top w:val="single" w:sz="4" w:space="0" w:color="auto"/>
              <w:bottom w:val="single" w:sz="4" w:space="0" w:color="auto"/>
              <w:right w:val="single" w:sz="4" w:space="0" w:color="auto"/>
            </w:tcBorders>
            <w:vAlign w:val="center"/>
          </w:tcPr>
          <w:p w:rsidR="00462A9D" w:rsidRPr="006C16BD" w:rsidRDefault="00462A9D" w:rsidP="0066527B">
            <w:pPr>
              <w:rPr>
                <w:sz w:val="20"/>
                <w:szCs w:val="20"/>
                <w:lang w:eastAsia="ru-RU"/>
              </w:rPr>
            </w:pP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1.1</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Население, за исключением указанного в пунктах 1.2 и 1.3</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1.1.1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4,02</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1.1.2</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6026" w:type="dxa"/>
            <w:gridSpan w:val="2"/>
            <w:tcBorders>
              <w:top w:val="single" w:sz="4" w:space="0" w:color="auto"/>
              <w:left w:val="nil"/>
              <w:bottom w:val="single" w:sz="4" w:space="0" w:color="auto"/>
            </w:tcBorders>
            <w:noWrap/>
            <w:vAlign w:val="bottom"/>
          </w:tcPr>
          <w:p w:rsidR="00462A9D" w:rsidRPr="006C16BD" w:rsidRDefault="00462A9D" w:rsidP="0066527B">
            <w:pPr>
              <w:rPr>
                <w:lang w:eastAsia="ru-RU"/>
              </w:rPr>
            </w:pPr>
            <w:r w:rsidRPr="006C16BD">
              <w:rPr>
                <w:lang w:eastAsia="ru-RU"/>
              </w:rPr>
              <w:t>Тариф, дифференцированный по двум зонам суток</w:t>
            </w:r>
          </w:p>
        </w:tc>
        <w:tc>
          <w:tcPr>
            <w:tcW w:w="3068" w:type="dxa"/>
            <w:tcBorders>
              <w:top w:val="single" w:sz="4" w:space="0" w:color="auto"/>
              <w:bottom w:val="single" w:sz="4" w:space="0" w:color="auto"/>
              <w:right w:val="single" w:sz="4" w:space="0" w:color="auto"/>
            </w:tcBorders>
            <w:vAlign w:val="center"/>
          </w:tcPr>
          <w:p w:rsidR="00462A9D" w:rsidRPr="006C16BD" w:rsidRDefault="00462A9D" w:rsidP="0066527B">
            <w:pPr>
              <w:jc w:val="center"/>
              <w:rPr>
                <w:sz w:val="20"/>
                <w:szCs w:val="20"/>
                <w:lang w:eastAsia="ru-RU"/>
              </w:rPr>
            </w:pP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876917">
              <w:rPr>
                <w:lang w:eastAsia="ru-RU"/>
              </w:rPr>
              <w:t>Дневн</w:t>
            </w:r>
            <w:r w:rsidRPr="006C16BD">
              <w:rPr>
                <w:lang w:eastAsia="ru-RU"/>
              </w:rPr>
              <w:t>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4,03</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1,01</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1.1.3</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auto"/>
            </w:tcBorders>
            <w:vAlign w:val="center"/>
          </w:tcPr>
          <w:p w:rsidR="00462A9D" w:rsidRPr="006C16BD" w:rsidRDefault="00462A9D" w:rsidP="0066527B">
            <w:pPr>
              <w:rPr>
                <w:lang w:eastAsia="ru-RU"/>
              </w:rPr>
            </w:pP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auto"/>
            </w:tcBorders>
            <w:vAlign w:val="center"/>
          </w:tcPr>
          <w:p w:rsidR="00462A9D" w:rsidRPr="006C16BD" w:rsidRDefault="00462A9D" w:rsidP="0066527B">
            <w:pPr>
              <w:rPr>
                <w:lang w:eastAsia="ru-RU"/>
              </w:rPr>
            </w:pP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bottom w:val="single" w:sz="4" w:space="0" w:color="auto"/>
              <w:right w:val="single" w:sz="4" w:space="0" w:color="auto"/>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single" w:sz="4" w:space="0" w:color="auto"/>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p>
        </w:tc>
      </w:tr>
      <w:tr w:rsidR="00462A9D" w:rsidRPr="00FC72E2" w:rsidTr="0066527B">
        <w:trPr>
          <w:trHeight w:val="822"/>
        </w:trPr>
        <w:tc>
          <w:tcPr>
            <w:tcW w:w="776" w:type="dxa"/>
            <w:tcBorders>
              <w:top w:val="single" w:sz="4" w:space="0" w:color="auto"/>
              <w:left w:val="single" w:sz="4" w:space="0" w:color="auto"/>
              <w:bottom w:val="single" w:sz="4" w:space="0" w:color="auto"/>
              <w:right w:val="single" w:sz="4" w:space="0" w:color="auto"/>
            </w:tcBorders>
            <w:noWrap/>
          </w:tcPr>
          <w:p w:rsidR="00462A9D" w:rsidRPr="006C16BD" w:rsidRDefault="00462A9D" w:rsidP="0066527B">
            <w:pPr>
              <w:jc w:val="center"/>
              <w:rPr>
                <w:lang w:eastAsia="ru-RU"/>
              </w:rPr>
            </w:pPr>
            <w:r w:rsidRPr="006C16BD">
              <w:rPr>
                <w:lang w:eastAsia="ru-RU"/>
              </w:rPr>
              <w:t>1.2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bottom w:val="single" w:sz="4" w:space="0" w:color="auto"/>
              <w:right w:val="single" w:sz="4" w:space="0" w:color="auto"/>
            </w:tcBorders>
            <w:vAlign w:val="bottom"/>
          </w:tcPr>
          <w:p w:rsidR="00462A9D" w:rsidRPr="006C16BD" w:rsidRDefault="00462A9D" w:rsidP="0066527B">
            <w:pPr>
              <w:jc w:val="both"/>
              <w:rPr>
                <w:lang w:eastAsia="ru-RU"/>
              </w:rPr>
            </w:pPr>
            <w:r w:rsidRPr="006C16BD">
              <w:rPr>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1.2.1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2,81</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1.2.2</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6026" w:type="dxa"/>
            <w:gridSpan w:val="2"/>
            <w:tcBorders>
              <w:top w:val="single" w:sz="4" w:space="0" w:color="auto"/>
              <w:left w:val="nil"/>
              <w:bottom w:val="single" w:sz="4" w:space="0" w:color="auto"/>
            </w:tcBorders>
            <w:noWrap/>
            <w:vAlign w:val="bottom"/>
          </w:tcPr>
          <w:p w:rsidR="00462A9D" w:rsidRPr="006C16BD" w:rsidRDefault="00462A9D" w:rsidP="0066527B">
            <w:pPr>
              <w:rPr>
                <w:lang w:eastAsia="ru-RU"/>
              </w:rPr>
            </w:pPr>
            <w:r w:rsidRPr="006C16BD">
              <w:rPr>
                <w:lang w:eastAsia="ru-RU"/>
              </w:rPr>
              <w:t>Тариф, дифференцированный по двум зонам суток</w:t>
            </w:r>
          </w:p>
        </w:tc>
        <w:tc>
          <w:tcPr>
            <w:tcW w:w="3068" w:type="dxa"/>
            <w:tcBorders>
              <w:top w:val="single" w:sz="4" w:space="0" w:color="auto"/>
              <w:bottom w:val="single" w:sz="4" w:space="0" w:color="auto"/>
              <w:right w:val="single" w:sz="4" w:space="0" w:color="auto"/>
            </w:tcBorders>
            <w:vAlign w:val="center"/>
          </w:tcPr>
          <w:p w:rsidR="00462A9D" w:rsidRPr="006C16BD" w:rsidRDefault="00462A9D" w:rsidP="0066527B">
            <w:pPr>
              <w:jc w:val="center"/>
              <w:rPr>
                <w:sz w:val="20"/>
                <w:szCs w:val="20"/>
                <w:lang w:eastAsia="ru-RU"/>
              </w:rPr>
            </w:pP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876917">
              <w:rPr>
                <w:lang w:eastAsia="ru-RU"/>
              </w:rPr>
              <w:t>Дневная</w:t>
            </w:r>
            <w:r w:rsidRPr="006C16BD">
              <w:rPr>
                <w:lang w:eastAsia="ru-RU"/>
              </w:rPr>
              <w:t xml:space="preserve">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2,82</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0,71</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000000"/>
            </w:tcBorders>
            <w:noWrap/>
          </w:tcPr>
          <w:p w:rsidR="00462A9D" w:rsidRPr="006C16BD" w:rsidRDefault="00462A9D" w:rsidP="0066527B">
            <w:pPr>
              <w:jc w:val="center"/>
              <w:rPr>
                <w:lang w:eastAsia="ru-RU"/>
              </w:rPr>
            </w:pPr>
            <w:r w:rsidRPr="006C16BD">
              <w:rPr>
                <w:lang w:eastAsia="ru-RU"/>
              </w:rPr>
              <w:t>1.2.3</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1.3</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 xml:space="preserve">Население, проживающее в сельских населенных пунктах </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1.3.1</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000000"/>
            </w:tcBorders>
            <w:noWrap/>
          </w:tcPr>
          <w:p w:rsidR="00462A9D" w:rsidRPr="006C16BD" w:rsidRDefault="00462A9D" w:rsidP="0066527B">
            <w:pPr>
              <w:jc w:val="center"/>
              <w:rPr>
                <w:lang w:eastAsia="ru-RU"/>
              </w:rPr>
            </w:pPr>
            <w:r w:rsidRPr="006C16BD">
              <w:rPr>
                <w:lang w:eastAsia="ru-RU"/>
              </w:rPr>
              <w:t>1.3.2</w:t>
            </w: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двум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000000"/>
            </w:tcBorders>
            <w:noWrap/>
          </w:tcPr>
          <w:p w:rsidR="00462A9D" w:rsidRDefault="00462A9D" w:rsidP="0066527B">
            <w:pPr>
              <w:jc w:val="center"/>
              <w:rPr>
                <w:lang w:eastAsia="ru-RU"/>
              </w:rPr>
            </w:pPr>
            <w:r w:rsidRPr="006C16BD">
              <w:rPr>
                <w:lang w:eastAsia="ru-RU"/>
              </w:rPr>
              <w:t>1.3.3</w:t>
            </w:r>
          </w:p>
          <w:p w:rsidR="00462A9D" w:rsidRPr="006C16BD" w:rsidRDefault="00462A9D" w:rsidP="0066527B">
            <w:pPr>
              <w:jc w:val="center"/>
              <w:rPr>
                <w:lang w:eastAsia="ru-RU"/>
              </w:rPr>
            </w:pPr>
            <w:r>
              <w:rPr>
                <w:lang w:eastAsia="ru-RU"/>
              </w:rPr>
              <w:t>1</w:t>
            </w:r>
          </w:p>
        </w:tc>
        <w:tc>
          <w:tcPr>
            <w:tcW w:w="286" w:type="dxa"/>
            <w:tcBorders>
              <w:top w:val="nil"/>
              <w:left w:val="nil"/>
              <w:bottom w:val="single" w:sz="4" w:space="0" w:color="auto"/>
              <w:right w:val="nil"/>
            </w:tcBorders>
            <w:noWrap/>
            <w:vAlign w:val="bottom"/>
          </w:tcPr>
          <w:p w:rsidR="00462A9D" w:rsidRPr="006C16BD" w:rsidRDefault="00462A9D" w:rsidP="0066527B">
            <w:pPr>
              <w:jc w:val="center"/>
              <w:rPr>
                <w:lang w:eastAsia="ru-RU"/>
              </w:rPr>
            </w:pP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Pr>
                <w:lang w:eastAsia="ru-RU"/>
              </w:rPr>
              <w:t>2</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Pr>
                <w:lang w:eastAsia="ru-RU"/>
              </w:rPr>
              <w:t>3</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4</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241"/>
        </w:trPr>
        <w:tc>
          <w:tcPr>
            <w:tcW w:w="776" w:type="dxa"/>
            <w:tcBorders>
              <w:top w:val="single" w:sz="4" w:space="0" w:color="auto"/>
              <w:left w:val="single" w:sz="4" w:space="0" w:color="auto"/>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p>
        </w:tc>
        <w:tc>
          <w:tcPr>
            <w:tcW w:w="9094"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lang w:eastAsia="ru-RU"/>
              </w:rPr>
            </w:pPr>
            <w:r w:rsidRPr="006C16BD">
              <w:rPr>
                <w:lang w:eastAsia="ru-RU"/>
              </w:rPr>
              <w:t>Потребители, приравненные к населению (тарифы указываются с учетом НДС)</w:t>
            </w:r>
          </w:p>
        </w:tc>
      </w:tr>
      <w:tr w:rsidR="00462A9D" w:rsidRPr="00FC72E2" w:rsidTr="0066527B">
        <w:trPr>
          <w:trHeight w:val="300"/>
        </w:trPr>
        <w:tc>
          <w:tcPr>
            <w:tcW w:w="776" w:type="dxa"/>
            <w:tcBorders>
              <w:top w:val="single" w:sz="4" w:space="0" w:color="auto"/>
              <w:left w:val="single" w:sz="4" w:space="0" w:color="auto"/>
              <w:bottom w:val="single" w:sz="4" w:space="0" w:color="auto"/>
              <w:right w:val="single" w:sz="4" w:space="0" w:color="000000"/>
            </w:tcBorders>
            <w:noWrap/>
          </w:tcPr>
          <w:p w:rsidR="00462A9D" w:rsidRPr="006C16BD" w:rsidRDefault="00462A9D" w:rsidP="0066527B">
            <w:pPr>
              <w:jc w:val="center"/>
              <w:rPr>
                <w:lang w:eastAsia="ru-RU"/>
              </w:rPr>
            </w:pPr>
            <w:r w:rsidRPr="006C16BD">
              <w:rPr>
                <w:lang w:eastAsia="ru-RU"/>
              </w:rPr>
              <w:t>2.1</w:t>
            </w: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Одноставочный тариф</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2.2</w:t>
            </w:r>
          </w:p>
        </w:tc>
        <w:tc>
          <w:tcPr>
            <w:tcW w:w="286" w:type="dxa"/>
            <w:tcBorders>
              <w:top w:val="single" w:sz="4" w:space="0" w:color="auto"/>
              <w:left w:val="single" w:sz="4" w:space="0" w:color="auto"/>
              <w:bottom w:val="single" w:sz="4" w:space="0" w:color="auto"/>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двум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Default="00462A9D" w:rsidP="0066527B">
            <w:pPr>
              <w:jc w:val="center"/>
              <w:rPr>
                <w:lang w:eastAsia="ru-RU"/>
              </w:rPr>
            </w:pPr>
            <w:r>
              <w:rPr>
                <w:lang w:eastAsia="ru-RU"/>
              </w:rPr>
              <w:t>-</w:t>
            </w:r>
            <w:r w:rsidRPr="006C16BD">
              <w:rPr>
                <w:lang w:eastAsia="ru-RU"/>
              </w:rPr>
              <w:t> </w:t>
            </w:r>
          </w:p>
        </w:tc>
      </w:tr>
      <w:tr w:rsidR="00462A9D" w:rsidRPr="00FC72E2" w:rsidTr="0066527B">
        <w:trPr>
          <w:trHeight w:val="300"/>
        </w:trPr>
        <w:tc>
          <w:tcPr>
            <w:tcW w:w="776" w:type="dxa"/>
            <w:vMerge w:val="restart"/>
            <w:tcBorders>
              <w:top w:val="single" w:sz="4" w:space="0" w:color="auto"/>
              <w:left w:val="single" w:sz="4" w:space="0" w:color="auto"/>
              <w:bottom w:val="single" w:sz="4" w:space="0" w:color="000000"/>
              <w:right w:val="single" w:sz="4" w:space="0" w:color="auto"/>
            </w:tcBorders>
            <w:noWrap/>
          </w:tcPr>
          <w:p w:rsidR="00462A9D" w:rsidRPr="006C16BD" w:rsidRDefault="00462A9D" w:rsidP="0066527B">
            <w:pPr>
              <w:jc w:val="center"/>
              <w:rPr>
                <w:lang w:eastAsia="ru-RU"/>
              </w:rPr>
            </w:pPr>
            <w:r w:rsidRPr="006C16BD">
              <w:rPr>
                <w:lang w:eastAsia="ru-RU"/>
              </w:rPr>
              <w:t>2.3</w:t>
            </w:r>
          </w:p>
        </w:tc>
        <w:tc>
          <w:tcPr>
            <w:tcW w:w="286" w:type="dxa"/>
            <w:tcBorders>
              <w:top w:val="single" w:sz="4" w:space="0" w:color="auto"/>
              <w:left w:val="single" w:sz="4" w:space="0" w:color="auto"/>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9094" w:type="dxa"/>
            <w:gridSpan w:val="3"/>
            <w:tcBorders>
              <w:top w:val="single" w:sz="4" w:space="0" w:color="auto"/>
              <w:left w:val="nil"/>
              <w:bottom w:val="single" w:sz="4" w:space="0" w:color="auto"/>
              <w:right w:val="single" w:sz="4" w:space="0" w:color="auto"/>
            </w:tcBorders>
            <w:noWrap/>
            <w:vAlign w:val="bottom"/>
          </w:tcPr>
          <w:p w:rsidR="00462A9D" w:rsidRPr="006C16BD" w:rsidRDefault="00462A9D" w:rsidP="0066527B">
            <w:pPr>
              <w:rPr>
                <w:sz w:val="20"/>
                <w:szCs w:val="20"/>
                <w:lang w:eastAsia="ru-RU"/>
              </w:rPr>
            </w:pPr>
            <w:r w:rsidRPr="006C16BD">
              <w:rPr>
                <w:lang w:eastAsia="ru-RU"/>
              </w:rPr>
              <w:t>Тариф, дифференцированный по трем зонам суток</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single" w:sz="4" w:space="0" w:color="auto"/>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Полупиковая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r w:rsidR="00462A9D" w:rsidRPr="00FC72E2" w:rsidTr="0066527B">
        <w:trPr>
          <w:trHeight w:val="300"/>
        </w:trPr>
        <w:tc>
          <w:tcPr>
            <w:tcW w:w="776" w:type="dxa"/>
            <w:vMerge/>
            <w:tcBorders>
              <w:top w:val="single" w:sz="4" w:space="0" w:color="auto"/>
              <w:left w:val="single" w:sz="4" w:space="0" w:color="auto"/>
              <w:bottom w:val="single" w:sz="4" w:space="0" w:color="000000"/>
              <w:right w:val="single" w:sz="4" w:space="0" w:color="000000"/>
            </w:tcBorders>
            <w:vAlign w:val="center"/>
          </w:tcPr>
          <w:p w:rsidR="00462A9D" w:rsidRPr="006C16BD" w:rsidRDefault="00462A9D" w:rsidP="0066527B">
            <w:pPr>
              <w:rPr>
                <w:lang w:eastAsia="ru-RU"/>
              </w:rPr>
            </w:pPr>
          </w:p>
        </w:tc>
        <w:tc>
          <w:tcPr>
            <w:tcW w:w="286" w:type="dxa"/>
            <w:tcBorders>
              <w:top w:val="nil"/>
              <w:left w:val="nil"/>
              <w:bottom w:val="single" w:sz="4" w:space="0" w:color="auto"/>
              <w:right w:val="nil"/>
            </w:tcBorders>
            <w:noWrap/>
            <w:vAlign w:val="bottom"/>
          </w:tcPr>
          <w:p w:rsidR="00462A9D" w:rsidRPr="006C16BD" w:rsidRDefault="00462A9D" w:rsidP="0066527B">
            <w:pPr>
              <w:rPr>
                <w:lang w:eastAsia="ru-RU"/>
              </w:rPr>
            </w:pPr>
            <w:r w:rsidRPr="006C16BD">
              <w:rPr>
                <w:lang w:eastAsia="ru-RU"/>
              </w:rPr>
              <w:t> </w:t>
            </w:r>
          </w:p>
        </w:tc>
        <w:tc>
          <w:tcPr>
            <w:tcW w:w="4464"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rPr>
                <w:lang w:eastAsia="ru-RU"/>
              </w:rPr>
            </w:pPr>
            <w:r w:rsidRPr="006C16BD">
              <w:rPr>
                <w:lang w:eastAsia="ru-RU"/>
              </w:rPr>
              <w:t>Ночная зона</w:t>
            </w:r>
          </w:p>
        </w:tc>
        <w:tc>
          <w:tcPr>
            <w:tcW w:w="1562" w:type="dxa"/>
            <w:tcBorders>
              <w:top w:val="single" w:sz="4" w:space="0" w:color="auto"/>
              <w:left w:val="nil"/>
              <w:bottom w:val="single" w:sz="4" w:space="0" w:color="auto"/>
              <w:right w:val="single" w:sz="4" w:space="0" w:color="000000"/>
            </w:tcBorders>
            <w:noWrap/>
            <w:vAlign w:val="bottom"/>
          </w:tcPr>
          <w:p w:rsidR="00462A9D" w:rsidRPr="006C16BD" w:rsidRDefault="00462A9D" w:rsidP="0066527B">
            <w:pPr>
              <w:jc w:val="center"/>
              <w:rPr>
                <w:lang w:eastAsia="ru-RU"/>
              </w:rPr>
            </w:pPr>
            <w:r w:rsidRPr="006C16BD">
              <w:rPr>
                <w:lang w:eastAsia="ru-RU"/>
              </w:rPr>
              <w:t>руб./кВт·ч</w:t>
            </w:r>
          </w:p>
        </w:tc>
        <w:tc>
          <w:tcPr>
            <w:tcW w:w="3068" w:type="dxa"/>
            <w:tcBorders>
              <w:top w:val="single" w:sz="4" w:space="0" w:color="auto"/>
              <w:left w:val="nil"/>
              <w:bottom w:val="single" w:sz="4" w:space="0" w:color="auto"/>
              <w:right w:val="single" w:sz="4" w:space="0" w:color="auto"/>
            </w:tcBorders>
            <w:noWrap/>
            <w:vAlign w:val="bottom"/>
          </w:tcPr>
          <w:p w:rsidR="00462A9D" w:rsidRPr="006C16BD" w:rsidRDefault="00462A9D" w:rsidP="0066527B">
            <w:pPr>
              <w:jc w:val="center"/>
              <w:rPr>
                <w:lang w:eastAsia="ru-RU"/>
              </w:rPr>
            </w:pPr>
            <w:r w:rsidRPr="006C16BD">
              <w:rPr>
                <w:lang w:eastAsia="ru-RU"/>
              </w:rPr>
              <w:t> </w:t>
            </w:r>
            <w:r>
              <w:rPr>
                <w:lang w:eastAsia="ru-RU"/>
              </w:rPr>
              <w:t>-</w:t>
            </w:r>
          </w:p>
        </w:tc>
      </w:tr>
    </w:tbl>
    <w:p w:rsidR="00462A9D" w:rsidRDefault="00462A9D" w:rsidP="0066527B">
      <w:pPr>
        <w:autoSpaceDE w:val="0"/>
        <w:autoSpaceDN w:val="0"/>
        <w:adjustRightInd w:val="0"/>
        <w:ind w:firstLine="540"/>
        <w:jc w:val="both"/>
        <w:outlineLvl w:val="2"/>
      </w:pPr>
    </w:p>
    <w:p w:rsidR="00462A9D" w:rsidRDefault="00462A9D" w:rsidP="0066527B">
      <w:pPr>
        <w:autoSpaceDE w:val="0"/>
        <w:autoSpaceDN w:val="0"/>
        <w:adjustRightInd w:val="0"/>
        <w:ind w:firstLine="540"/>
        <w:jc w:val="both"/>
        <w:outlineLvl w:val="2"/>
      </w:pPr>
      <w:r>
        <w:t>1. При дифференциации тарифов по зонам суток учтено следующее время:</w:t>
      </w:r>
    </w:p>
    <w:p w:rsidR="00462A9D" w:rsidRPr="0050620B" w:rsidRDefault="00462A9D" w:rsidP="0066527B">
      <w:pPr>
        <w:pStyle w:val="ListParagraph"/>
        <w:spacing w:after="0" w:line="240" w:lineRule="auto"/>
        <w:ind w:left="0" w:firstLine="709"/>
        <w:jc w:val="both"/>
        <w:rPr>
          <w:rFonts w:ascii="Times New Roman" w:hAnsi="Times New Roman"/>
          <w:sz w:val="28"/>
          <w:szCs w:val="28"/>
        </w:rPr>
      </w:pPr>
      <w:r w:rsidRPr="0050620B">
        <w:rPr>
          <w:rFonts w:ascii="Times New Roman" w:hAnsi="Times New Roman"/>
          <w:sz w:val="28"/>
          <w:szCs w:val="28"/>
        </w:rPr>
        <w:t>- ночная зона с 23.00 до 7.00;</w:t>
      </w:r>
    </w:p>
    <w:p w:rsidR="00462A9D" w:rsidRDefault="00462A9D" w:rsidP="0066527B">
      <w:pPr>
        <w:pStyle w:val="ListParagraph"/>
        <w:spacing w:after="0" w:line="240" w:lineRule="auto"/>
        <w:ind w:left="0" w:firstLine="709"/>
        <w:jc w:val="both"/>
        <w:rPr>
          <w:rFonts w:ascii="Times New Roman" w:hAnsi="Times New Roman"/>
          <w:sz w:val="28"/>
          <w:szCs w:val="28"/>
        </w:rPr>
      </w:pPr>
      <w:r w:rsidRPr="0050620B">
        <w:rPr>
          <w:rFonts w:ascii="Times New Roman" w:hAnsi="Times New Roman"/>
          <w:sz w:val="28"/>
          <w:szCs w:val="28"/>
        </w:rPr>
        <w:t>- дневная зона с 7.00 до 23.00.</w:t>
      </w:r>
    </w:p>
    <w:p w:rsidR="00462A9D" w:rsidRPr="00201B92" w:rsidRDefault="00462A9D" w:rsidP="0066527B">
      <w:pPr>
        <w:pStyle w:val="ListParagraph"/>
        <w:spacing w:after="0" w:line="240" w:lineRule="auto"/>
        <w:ind w:left="0" w:firstLine="709"/>
        <w:jc w:val="both"/>
        <w:rPr>
          <w:rFonts w:ascii="Times New Roman" w:hAnsi="Times New Roman"/>
          <w:sz w:val="28"/>
          <w:szCs w:val="28"/>
        </w:rPr>
      </w:pPr>
      <w:r w:rsidRPr="00201B92">
        <w:rPr>
          <w:rFonts w:ascii="Times New Roman" w:hAnsi="Times New Roman"/>
          <w:sz w:val="28"/>
          <w:szCs w:val="28"/>
        </w:rPr>
        <w:t>В соответствии с Основами ценообразования в отношении электрической и тепловой энергии в Российской Федерации, утвержденными постановлением Правительс</w:t>
      </w:r>
      <w:r>
        <w:rPr>
          <w:rFonts w:ascii="Times New Roman" w:hAnsi="Times New Roman"/>
          <w:sz w:val="28"/>
          <w:szCs w:val="28"/>
        </w:rPr>
        <w:t xml:space="preserve">тва Российской Федерации от 26 февраля </w:t>
      </w:r>
      <w:r w:rsidRPr="00201B92">
        <w:rPr>
          <w:rFonts w:ascii="Times New Roman" w:hAnsi="Times New Roman"/>
          <w:sz w:val="28"/>
          <w:szCs w:val="28"/>
        </w:rPr>
        <w:t xml:space="preserve">2004 </w:t>
      </w:r>
      <w:r>
        <w:rPr>
          <w:rFonts w:ascii="Times New Roman" w:hAnsi="Times New Roman"/>
          <w:sz w:val="28"/>
          <w:szCs w:val="28"/>
        </w:rPr>
        <w:t xml:space="preserve">г. </w:t>
      </w:r>
      <w:r w:rsidRPr="00201B92">
        <w:rPr>
          <w:rFonts w:ascii="Times New Roman" w:hAnsi="Times New Roman"/>
          <w:sz w:val="28"/>
          <w:szCs w:val="28"/>
        </w:rPr>
        <w:t xml:space="preserve">№ 109 «О ценообразовании в отношении электрической и тепловой энергии в Российской Федерации», интервалы тарифных зон суток по месяцам устанавливаются соответствующим приказом </w:t>
      </w:r>
      <w:r>
        <w:rPr>
          <w:rFonts w:ascii="Times New Roman" w:hAnsi="Times New Roman"/>
          <w:sz w:val="28"/>
          <w:szCs w:val="28"/>
        </w:rPr>
        <w:t>Федеральной службы по тарифам</w:t>
      </w:r>
      <w:r w:rsidRPr="00201B92">
        <w:rPr>
          <w:rFonts w:ascii="Times New Roman" w:hAnsi="Times New Roman"/>
          <w:sz w:val="28"/>
          <w:szCs w:val="28"/>
        </w:rPr>
        <w:t>.</w:t>
      </w:r>
    </w:p>
    <w:p w:rsidR="00462A9D" w:rsidRDefault="00462A9D" w:rsidP="0066527B">
      <w:pPr>
        <w:autoSpaceDE w:val="0"/>
        <w:autoSpaceDN w:val="0"/>
        <w:adjustRightInd w:val="0"/>
        <w:ind w:firstLine="709"/>
        <w:jc w:val="both"/>
        <w:outlineLvl w:val="2"/>
      </w:pPr>
      <w: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2"/>
      </w:pPr>
    </w:p>
    <w:p w:rsidR="00462A9D" w:rsidRDefault="00462A9D" w:rsidP="0066527B">
      <w:pPr>
        <w:autoSpaceDE w:val="0"/>
        <w:autoSpaceDN w:val="0"/>
        <w:adjustRightInd w:val="0"/>
        <w:ind w:firstLine="540"/>
        <w:jc w:val="both"/>
        <w:outlineLvl w:val="2"/>
      </w:pPr>
    </w:p>
    <w:p w:rsidR="00462A9D" w:rsidRDefault="00462A9D" w:rsidP="0066527B">
      <w:pPr>
        <w:autoSpaceDE w:val="0"/>
        <w:autoSpaceDN w:val="0"/>
        <w:adjustRightInd w:val="0"/>
        <w:ind w:firstLine="540"/>
        <w:jc w:val="both"/>
        <w:outlineLvl w:val="2"/>
      </w:pPr>
    </w:p>
    <w:p w:rsidR="00462A9D" w:rsidRDefault="00462A9D" w:rsidP="0066527B">
      <w:pPr>
        <w:autoSpaceDE w:val="0"/>
        <w:autoSpaceDN w:val="0"/>
        <w:adjustRightInd w:val="0"/>
        <w:ind w:firstLine="540"/>
        <w:jc w:val="both"/>
        <w:outlineLvl w:val="2"/>
      </w:pPr>
    </w:p>
    <w:p w:rsidR="00462A9D" w:rsidRDefault="00462A9D" w:rsidP="0066527B">
      <w:r>
        <w:br w:type="page"/>
      </w:r>
    </w:p>
    <w:p w:rsidR="00462A9D" w:rsidRPr="0066527B" w:rsidRDefault="00462A9D" w:rsidP="0066527B">
      <w:pPr>
        <w:autoSpaceDE w:val="0"/>
        <w:autoSpaceDN w:val="0"/>
        <w:adjustRightInd w:val="0"/>
        <w:jc w:val="right"/>
        <w:outlineLvl w:val="0"/>
      </w:pPr>
      <w:bookmarkStart w:id="3" w:name="OLE_LINK1"/>
      <w:bookmarkStart w:id="4" w:name="OLE_LINK2"/>
      <w:r w:rsidRPr="0066527B">
        <w:t>Приложение 22</w:t>
      </w:r>
    </w:p>
    <w:p w:rsidR="00462A9D" w:rsidRDefault="00462A9D" w:rsidP="0066527B">
      <w:pPr>
        <w:autoSpaceDE w:val="0"/>
        <w:autoSpaceDN w:val="0"/>
        <w:adjustRightInd w:val="0"/>
        <w:jc w:val="right"/>
        <w:outlineLvl w:val="0"/>
      </w:pPr>
      <w:r>
        <w:t>к постановлению Правительства Москвы</w:t>
      </w:r>
    </w:p>
    <w:bookmarkEnd w:id="3"/>
    <w:bookmarkEnd w:id="4"/>
    <w:p w:rsidR="00462A9D" w:rsidRDefault="00462A9D" w:rsidP="0066527B">
      <w:pPr>
        <w:autoSpaceDE w:val="0"/>
        <w:autoSpaceDN w:val="0"/>
        <w:adjustRightInd w:val="0"/>
        <w:jc w:val="right"/>
        <w:outlineLvl w:val="0"/>
      </w:pPr>
      <w:r>
        <w:t>от  29.11.2011 № 571-ПП</w:t>
      </w:r>
    </w:p>
    <w:p w:rsidR="00462A9D" w:rsidRDefault="00462A9D" w:rsidP="0066527B">
      <w:pPr>
        <w:rPr>
          <w:color w:val="FF0000"/>
        </w:rPr>
      </w:pPr>
    </w:p>
    <w:p w:rsidR="00462A9D" w:rsidRDefault="00462A9D" w:rsidP="0066527B">
      <w:pPr>
        <w:autoSpaceDE w:val="0"/>
        <w:autoSpaceDN w:val="0"/>
        <w:adjustRightInd w:val="0"/>
        <w:ind w:firstLine="540"/>
        <w:jc w:val="both"/>
        <w:outlineLvl w:val="0"/>
      </w:pPr>
    </w:p>
    <w:p w:rsidR="00462A9D" w:rsidRPr="00565EFD" w:rsidRDefault="00462A9D" w:rsidP="0066527B">
      <w:pPr>
        <w:autoSpaceDE w:val="0"/>
        <w:autoSpaceDN w:val="0"/>
        <w:adjustRightInd w:val="0"/>
        <w:jc w:val="center"/>
        <w:outlineLvl w:val="0"/>
        <w:rPr>
          <w:b/>
        </w:rPr>
      </w:pPr>
      <w:r w:rsidRPr="00565EFD">
        <w:rPr>
          <w:b/>
        </w:rPr>
        <w:t xml:space="preserve">Цены </w:t>
      </w:r>
    </w:p>
    <w:p w:rsidR="00462A9D" w:rsidRDefault="00462A9D" w:rsidP="0066527B">
      <w:pPr>
        <w:autoSpaceDE w:val="0"/>
        <w:autoSpaceDN w:val="0"/>
        <w:adjustRightInd w:val="0"/>
        <w:jc w:val="center"/>
        <w:outlineLvl w:val="0"/>
        <w:rPr>
          <w:b/>
        </w:rPr>
      </w:pPr>
      <w:r w:rsidRPr="00565EFD">
        <w:rPr>
          <w:b/>
        </w:rPr>
        <w:t xml:space="preserve">на </w:t>
      </w:r>
      <w:r>
        <w:rPr>
          <w:b/>
        </w:rPr>
        <w:t>газ</w:t>
      </w:r>
      <w:r w:rsidRPr="00565EFD">
        <w:rPr>
          <w:b/>
        </w:rPr>
        <w:t xml:space="preserve"> для расчетов с населением города Москвы </w:t>
      </w:r>
    </w:p>
    <w:p w:rsidR="00462A9D" w:rsidRPr="00565EFD" w:rsidRDefault="00462A9D" w:rsidP="0066527B">
      <w:pPr>
        <w:autoSpaceDE w:val="0"/>
        <w:autoSpaceDN w:val="0"/>
        <w:adjustRightInd w:val="0"/>
        <w:jc w:val="center"/>
        <w:outlineLvl w:val="0"/>
        <w:rPr>
          <w:b/>
        </w:rPr>
      </w:pPr>
      <w:r>
        <w:rPr>
          <w:b/>
        </w:rPr>
        <w:t>при отсутствии приборов учета газа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spacing w:after="120"/>
        <w:jc w:val="right"/>
        <w:outlineLvl w:val="0"/>
      </w:pPr>
      <w:r>
        <w:t>(вводятся с 1 января 2012 г.)</w:t>
      </w:r>
    </w:p>
    <w:tbl>
      <w:tblPr>
        <w:tblW w:w="9639" w:type="dxa"/>
        <w:tblInd w:w="70" w:type="dxa"/>
        <w:tblLayout w:type="fixed"/>
        <w:tblCellMar>
          <w:left w:w="70" w:type="dxa"/>
          <w:right w:w="70" w:type="dxa"/>
        </w:tblCellMar>
        <w:tblLook w:val="0000"/>
      </w:tblPr>
      <w:tblGrid>
        <w:gridCol w:w="675"/>
        <w:gridCol w:w="5421"/>
        <w:gridCol w:w="1559"/>
        <w:gridCol w:w="1984"/>
      </w:tblGrid>
      <w:tr w:rsidR="00462A9D" w:rsidRPr="00FC72E2" w:rsidTr="0066527B">
        <w:trPr>
          <w:cantSplit/>
          <w:trHeight w:val="48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Ед.       </w:t>
            </w:r>
            <w:r w:rsidRPr="00FC72E2">
              <w:rPr>
                <w:rFonts w:ascii="Times New Roman" w:hAnsi="Times New Roman" w:cs="Times New Roman"/>
                <w:sz w:val="28"/>
                <w:szCs w:val="28"/>
              </w:rPr>
              <w:br/>
              <w:t>измерения</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Цены (в рублях в   </w:t>
            </w:r>
            <w:r w:rsidRPr="00FC72E2">
              <w:rPr>
                <w:rFonts w:ascii="Times New Roman" w:hAnsi="Times New Roman" w:cs="Times New Roman"/>
                <w:sz w:val="28"/>
                <w:szCs w:val="28"/>
              </w:rPr>
              <w:br/>
              <w:t>месяц с НДС)</w:t>
            </w:r>
          </w:p>
        </w:tc>
      </w:tr>
      <w:tr w:rsidR="00462A9D" w:rsidRPr="00FC72E2" w:rsidTr="0066527B">
        <w:trPr>
          <w:cantSplit/>
          <w:trHeight w:val="102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централизованного горячего водоснабжения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руб./чел. </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33,91</w:t>
            </w:r>
          </w:p>
        </w:tc>
      </w:tr>
      <w:tr w:rsidR="00462A9D" w:rsidRPr="00FC72E2" w:rsidTr="0066527B">
        <w:trPr>
          <w:cantSplit/>
          <w:trHeight w:val="1405"/>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газового водонагревателя (при отсутствии  </w:t>
            </w:r>
            <w:r w:rsidRPr="00FC72E2">
              <w:rPr>
                <w:rFonts w:ascii="Times New Roman" w:hAnsi="Times New Roman" w:cs="Times New Roman"/>
                <w:sz w:val="28"/>
                <w:szCs w:val="28"/>
              </w:rPr>
              <w:br/>
              <w:t xml:space="preserve">централизованного горячего водоснабжения)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руб./чел. </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84,98</w:t>
            </w:r>
          </w:p>
        </w:tc>
      </w:tr>
      <w:tr w:rsidR="00462A9D" w:rsidRPr="00FC72E2" w:rsidTr="0066527B">
        <w:trPr>
          <w:cantSplit/>
          <w:trHeight w:val="112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отсутствии централизованного горячего     </w:t>
            </w:r>
            <w:r w:rsidRPr="00FC72E2">
              <w:rPr>
                <w:rFonts w:ascii="Times New Roman" w:hAnsi="Times New Roman" w:cs="Times New Roman"/>
                <w:sz w:val="28"/>
                <w:szCs w:val="28"/>
              </w:rPr>
              <w:br/>
              <w:t xml:space="preserve">водоснабжения и газового водонагревателя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руб./чел. </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42,49</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Дома с отоплением от газовых нагревателей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руб./кв. м</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22,27</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Примечание:</w:t>
      </w:r>
    </w:p>
    <w:p w:rsidR="00462A9D" w:rsidRPr="00950134" w:rsidRDefault="00462A9D" w:rsidP="0066527B">
      <w:pPr>
        <w:pStyle w:val="ListParagraph"/>
        <w:numPr>
          <w:ilvl w:val="0"/>
          <w:numId w:val="2"/>
        </w:numPr>
        <w:autoSpaceDE w:val="0"/>
        <w:autoSpaceDN w:val="0"/>
        <w:adjustRightInd w:val="0"/>
        <w:ind w:left="0" w:firstLine="540"/>
        <w:jc w:val="both"/>
        <w:outlineLvl w:val="0"/>
      </w:pPr>
      <w:r w:rsidRPr="00950134">
        <w:rPr>
          <w:rFonts w:ascii="Times New Roman" w:hAnsi="Times New Roman"/>
          <w:sz w:val="28"/>
          <w:szCs w:val="28"/>
        </w:rPr>
        <w:t xml:space="preserve">Тариф на </w:t>
      </w:r>
      <w:r>
        <w:rPr>
          <w:rFonts w:ascii="Times New Roman" w:hAnsi="Times New Roman"/>
          <w:sz w:val="28"/>
          <w:szCs w:val="28"/>
        </w:rPr>
        <w:t xml:space="preserve">газ для </w:t>
      </w:r>
      <w:r w:rsidRPr="00950134">
        <w:rPr>
          <w:rFonts w:ascii="Times New Roman" w:hAnsi="Times New Roman"/>
          <w:sz w:val="28"/>
          <w:szCs w:val="28"/>
        </w:rPr>
        <w:t>отоплени</w:t>
      </w:r>
      <w:r>
        <w:rPr>
          <w:rFonts w:ascii="Times New Roman" w:hAnsi="Times New Roman"/>
          <w:sz w:val="28"/>
          <w:szCs w:val="28"/>
        </w:rPr>
        <w:t>я</w:t>
      </w:r>
      <w:r w:rsidRPr="00950134">
        <w:rPr>
          <w:rFonts w:ascii="Times New Roman" w:hAnsi="Times New Roman"/>
          <w:sz w:val="28"/>
          <w:szCs w:val="28"/>
        </w:rPr>
        <w:t xml:space="preserve"> жилых помещений при наличии приборов учета газа – 2,93 руб</w:t>
      </w:r>
      <w:r>
        <w:rPr>
          <w:rFonts w:ascii="Times New Roman" w:hAnsi="Times New Roman"/>
          <w:sz w:val="28"/>
          <w:szCs w:val="28"/>
        </w:rPr>
        <w:t>.</w:t>
      </w:r>
      <w:r w:rsidRPr="00950134">
        <w:rPr>
          <w:rFonts w:ascii="Times New Roman" w:hAnsi="Times New Roman"/>
          <w:sz w:val="28"/>
          <w:szCs w:val="28"/>
        </w:rPr>
        <w:t>/куб.м (с НДС)</w:t>
      </w:r>
      <w:r>
        <w:rPr>
          <w:rFonts w:ascii="Times New Roman" w:hAnsi="Times New Roman"/>
          <w:sz w:val="28"/>
          <w:szCs w:val="28"/>
        </w:rPr>
        <w:t>.</w:t>
      </w:r>
    </w:p>
    <w:p w:rsidR="00462A9D" w:rsidRPr="00950134" w:rsidRDefault="00462A9D" w:rsidP="0066527B">
      <w:pPr>
        <w:pStyle w:val="ListParagraph"/>
        <w:numPr>
          <w:ilvl w:val="0"/>
          <w:numId w:val="2"/>
        </w:numPr>
        <w:autoSpaceDE w:val="0"/>
        <w:autoSpaceDN w:val="0"/>
        <w:adjustRightInd w:val="0"/>
        <w:ind w:left="0" w:firstLine="540"/>
        <w:jc w:val="both"/>
        <w:outlineLvl w:val="0"/>
        <w:rPr>
          <w:rFonts w:ascii="Times New Roman" w:hAnsi="Times New Roman"/>
          <w:sz w:val="28"/>
          <w:szCs w:val="28"/>
        </w:rPr>
      </w:pPr>
      <w:r w:rsidRPr="00950134">
        <w:rPr>
          <w:rFonts w:ascii="Times New Roman" w:hAnsi="Times New Roman"/>
          <w:sz w:val="28"/>
          <w:szCs w:val="28"/>
        </w:rPr>
        <w:t xml:space="preserve"> Цены </w:t>
      </w:r>
      <w:r>
        <w:rPr>
          <w:rFonts w:ascii="Times New Roman" w:hAnsi="Times New Roman"/>
          <w:sz w:val="28"/>
          <w:szCs w:val="28"/>
        </w:rPr>
        <w:t>на газ</w:t>
      </w:r>
      <w:r w:rsidRPr="00950134">
        <w:rPr>
          <w:rFonts w:ascii="Times New Roman" w:hAnsi="Times New Roman"/>
          <w:sz w:val="28"/>
          <w:szCs w:val="28"/>
        </w:rPr>
        <w:t xml:space="preserve"> не включают в себя комиссионное вознаграждение, взимаемое банками и платежными системами за услуги по приему данного платежа.</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rPr>
          <w:color w:val="FF0000"/>
        </w:rPr>
      </w:pPr>
      <w:r>
        <w:rPr>
          <w:color w:val="FF0000"/>
        </w:rPr>
        <w:br w:type="page"/>
      </w:r>
    </w:p>
    <w:p w:rsidR="00462A9D" w:rsidRPr="0066527B" w:rsidRDefault="00462A9D" w:rsidP="0066527B">
      <w:pPr>
        <w:autoSpaceDE w:val="0"/>
        <w:autoSpaceDN w:val="0"/>
        <w:adjustRightInd w:val="0"/>
        <w:jc w:val="right"/>
        <w:outlineLvl w:val="0"/>
      </w:pPr>
      <w:r w:rsidRPr="0066527B">
        <w:t>Приложение 23</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Pr="00565EFD" w:rsidRDefault="00462A9D" w:rsidP="0066527B">
      <w:pPr>
        <w:autoSpaceDE w:val="0"/>
        <w:autoSpaceDN w:val="0"/>
        <w:adjustRightInd w:val="0"/>
        <w:jc w:val="center"/>
        <w:outlineLvl w:val="0"/>
        <w:rPr>
          <w:b/>
        </w:rPr>
      </w:pPr>
      <w:r w:rsidRPr="00565EFD">
        <w:rPr>
          <w:b/>
        </w:rPr>
        <w:t xml:space="preserve">Цены </w:t>
      </w:r>
    </w:p>
    <w:p w:rsidR="00462A9D" w:rsidRDefault="00462A9D" w:rsidP="0066527B">
      <w:pPr>
        <w:autoSpaceDE w:val="0"/>
        <w:autoSpaceDN w:val="0"/>
        <w:adjustRightInd w:val="0"/>
        <w:jc w:val="center"/>
        <w:outlineLvl w:val="0"/>
        <w:rPr>
          <w:b/>
        </w:rPr>
      </w:pPr>
      <w:r w:rsidRPr="00565EFD">
        <w:rPr>
          <w:b/>
        </w:rPr>
        <w:t xml:space="preserve">на </w:t>
      </w:r>
      <w:r>
        <w:rPr>
          <w:b/>
        </w:rPr>
        <w:t xml:space="preserve">газ </w:t>
      </w:r>
      <w:r w:rsidRPr="00565EFD">
        <w:rPr>
          <w:b/>
        </w:rPr>
        <w:t xml:space="preserve"> для расчетов с населением города Москвы </w:t>
      </w:r>
    </w:p>
    <w:p w:rsidR="00462A9D" w:rsidRPr="00565EFD" w:rsidRDefault="00462A9D" w:rsidP="0066527B">
      <w:pPr>
        <w:autoSpaceDE w:val="0"/>
        <w:autoSpaceDN w:val="0"/>
        <w:adjustRightInd w:val="0"/>
        <w:jc w:val="center"/>
        <w:outlineLvl w:val="0"/>
        <w:rPr>
          <w:b/>
        </w:rPr>
      </w:pPr>
      <w:r>
        <w:rPr>
          <w:b/>
        </w:rPr>
        <w:t>при отсутствии приборов учета газа</w:t>
      </w:r>
    </w:p>
    <w:p w:rsidR="00462A9D" w:rsidRPr="00565EFD" w:rsidRDefault="00462A9D" w:rsidP="0066527B">
      <w:pPr>
        <w:autoSpaceDE w:val="0"/>
        <w:autoSpaceDN w:val="0"/>
        <w:adjustRightInd w:val="0"/>
        <w:jc w:val="center"/>
        <w:outlineLvl w:val="0"/>
        <w:rPr>
          <w:b/>
        </w:rPr>
      </w:pPr>
    </w:p>
    <w:p w:rsidR="00462A9D" w:rsidRDefault="00462A9D" w:rsidP="0066527B">
      <w:pPr>
        <w:autoSpaceDE w:val="0"/>
        <w:autoSpaceDN w:val="0"/>
        <w:adjustRightInd w:val="0"/>
        <w:spacing w:after="120"/>
        <w:jc w:val="right"/>
        <w:outlineLvl w:val="0"/>
      </w:pPr>
    </w:p>
    <w:p w:rsidR="00462A9D" w:rsidRDefault="00462A9D" w:rsidP="0066527B">
      <w:pPr>
        <w:autoSpaceDE w:val="0"/>
        <w:autoSpaceDN w:val="0"/>
        <w:adjustRightInd w:val="0"/>
        <w:spacing w:after="120"/>
        <w:jc w:val="right"/>
        <w:outlineLvl w:val="0"/>
      </w:pPr>
      <w:r>
        <w:t xml:space="preserve"> (вводятся с 1 июля 2012 г.)</w:t>
      </w:r>
    </w:p>
    <w:tbl>
      <w:tblPr>
        <w:tblW w:w="9639" w:type="dxa"/>
        <w:tblInd w:w="70" w:type="dxa"/>
        <w:tblLayout w:type="fixed"/>
        <w:tblCellMar>
          <w:left w:w="70" w:type="dxa"/>
          <w:right w:w="70" w:type="dxa"/>
        </w:tblCellMar>
        <w:tblLook w:val="0000"/>
      </w:tblPr>
      <w:tblGrid>
        <w:gridCol w:w="675"/>
        <w:gridCol w:w="5421"/>
        <w:gridCol w:w="1559"/>
        <w:gridCol w:w="1984"/>
      </w:tblGrid>
      <w:tr w:rsidR="00462A9D" w:rsidRPr="00FC72E2" w:rsidTr="0066527B">
        <w:trPr>
          <w:cantSplit/>
          <w:trHeight w:val="48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 xml:space="preserve">п/п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Ед.       </w:t>
            </w:r>
            <w:r w:rsidRPr="00FC72E2">
              <w:rPr>
                <w:rFonts w:ascii="Times New Roman" w:hAnsi="Times New Roman" w:cs="Times New Roman"/>
                <w:sz w:val="28"/>
                <w:szCs w:val="28"/>
              </w:rPr>
              <w:br/>
              <w:t>измерения</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Цены </w:t>
            </w:r>
            <w:r w:rsidRPr="00FC72E2">
              <w:rPr>
                <w:rFonts w:ascii="Times New Roman" w:hAnsi="Times New Roman" w:cs="Times New Roman"/>
                <w:sz w:val="28"/>
                <w:szCs w:val="28"/>
              </w:rPr>
              <w:br/>
              <w:t xml:space="preserve">(в рублях в   </w:t>
            </w:r>
            <w:r w:rsidRPr="00FC72E2">
              <w:rPr>
                <w:rFonts w:ascii="Times New Roman" w:hAnsi="Times New Roman" w:cs="Times New Roman"/>
                <w:sz w:val="28"/>
                <w:szCs w:val="28"/>
              </w:rPr>
              <w:br/>
              <w:t>месяц с НДС)</w:t>
            </w:r>
          </w:p>
        </w:tc>
      </w:tr>
      <w:tr w:rsidR="00462A9D" w:rsidRPr="00FC72E2" w:rsidTr="0066527B">
        <w:trPr>
          <w:cantSplit/>
          <w:trHeight w:val="1021"/>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централизованного горячего водоснабжения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руб./чел.</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39,01</w:t>
            </w:r>
          </w:p>
        </w:tc>
      </w:tr>
      <w:tr w:rsidR="00462A9D" w:rsidRPr="00FC72E2" w:rsidTr="0066527B">
        <w:trPr>
          <w:cantSplit/>
          <w:trHeight w:val="1405"/>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2.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газового водонагревателя (при отсутствии  </w:t>
            </w:r>
            <w:r w:rsidRPr="00FC72E2">
              <w:rPr>
                <w:rFonts w:ascii="Times New Roman" w:hAnsi="Times New Roman" w:cs="Times New Roman"/>
                <w:sz w:val="28"/>
                <w:szCs w:val="28"/>
              </w:rPr>
              <w:br/>
              <w:t xml:space="preserve">централизованного горячего водоснабжения)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руб./чел.</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97,76</w:t>
            </w:r>
          </w:p>
        </w:tc>
      </w:tr>
      <w:tr w:rsidR="00462A9D" w:rsidRPr="00FC72E2" w:rsidTr="0066527B">
        <w:trPr>
          <w:cantSplit/>
          <w:trHeight w:val="1127"/>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3.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При наличии в квартире газовой плиты и    </w:t>
            </w:r>
            <w:r w:rsidRPr="00FC72E2">
              <w:rPr>
                <w:rFonts w:ascii="Times New Roman" w:hAnsi="Times New Roman" w:cs="Times New Roman"/>
                <w:sz w:val="28"/>
                <w:szCs w:val="28"/>
              </w:rPr>
              <w:br/>
              <w:t xml:space="preserve">отсутствии централизованного горячего     </w:t>
            </w:r>
            <w:r w:rsidRPr="00FC72E2">
              <w:rPr>
                <w:rFonts w:ascii="Times New Roman" w:hAnsi="Times New Roman" w:cs="Times New Roman"/>
                <w:sz w:val="28"/>
                <w:szCs w:val="28"/>
              </w:rPr>
              <w:br/>
              <w:t xml:space="preserve">водоснабжения и газового водонагревателя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руб./чел.</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48,88</w:t>
            </w:r>
          </w:p>
        </w:tc>
      </w:tr>
      <w:tr w:rsidR="00462A9D" w:rsidRPr="00FC72E2" w:rsidTr="0066527B">
        <w:trPr>
          <w:cantSplit/>
          <w:trHeight w:val="240"/>
        </w:trPr>
        <w:tc>
          <w:tcPr>
            <w:tcW w:w="675"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4.  </w:t>
            </w:r>
          </w:p>
        </w:tc>
        <w:tc>
          <w:tcPr>
            <w:tcW w:w="5421"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Дома с отоплением от газовых нагревателей </w:t>
            </w:r>
          </w:p>
        </w:tc>
        <w:tc>
          <w:tcPr>
            <w:tcW w:w="155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руб./кв. м</w:t>
            </w:r>
          </w:p>
        </w:tc>
        <w:tc>
          <w:tcPr>
            <w:tcW w:w="1984"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25,61</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Примечание:</w:t>
      </w:r>
    </w:p>
    <w:p w:rsidR="00462A9D" w:rsidRPr="00950134" w:rsidRDefault="00462A9D" w:rsidP="0066527B">
      <w:pPr>
        <w:pStyle w:val="ListParagraph"/>
        <w:numPr>
          <w:ilvl w:val="0"/>
          <w:numId w:val="3"/>
        </w:numPr>
        <w:autoSpaceDE w:val="0"/>
        <w:autoSpaceDN w:val="0"/>
        <w:adjustRightInd w:val="0"/>
        <w:ind w:left="0" w:firstLine="709"/>
        <w:jc w:val="both"/>
        <w:outlineLvl w:val="0"/>
        <w:rPr>
          <w:rFonts w:ascii="Times New Roman" w:hAnsi="Times New Roman"/>
          <w:sz w:val="28"/>
          <w:szCs w:val="28"/>
        </w:rPr>
      </w:pPr>
      <w:r w:rsidRPr="00950134">
        <w:rPr>
          <w:rFonts w:ascii="Times New Roman" w:hAnsi="Times New Roman"/>
          <w:sz w:val="28"/>
          <w:szCs w:val="28"/>
        </w:rPr>
        <w:t xml:space="preserve">Тариф на </w:t>
      </w:r>
      <w:r>
        <w:rPr>
          <w:rFonts w:ascii="Times New Roman" w:hAnsi="Times New Roman"/>
          <w:sz w:val="28"/>
          <w:szCs w:val="28"/>
        </w:rPr>
        <w:t xml:space="preserve">газ для </w:t>
      </w:r>
      <w:r w:rsidRPr="00950134">
        <w:rPr>
          <w:rFonts w:ascii="Times New Roman" w:hAnsi="Times New Roman"/>
          <w:sz w:val="28"/>
          <w:szCs w:val="28"/>
        </w:rPr>
        <w:t>отоплени</w:t>
      </w:r>
      <w:r>
        <w:rPr>
          <w:rFonts w:ascii="Times New Roman" w:hAnsi="Times New Roman"/>
          <w:sz w:val="28"/>
          <w:szCs w:val="28"/>
        </w:rPr>
        <w:t>я</w:t>
      </w:r>
      <w:r w:rsidRPr="00950134">
        <w:rPr>
          <w:rFonts w:ascii="Times New Roman" w:hAnsi="Times New Roman"/>
          <w:sz w:val="28"/>
          <w:szCs w:val="28"/>
        </w:rPr>
        <w:t xml:space="preserve"> жилых помещений при наличии приборов учета газа – </w:t>
      </w:r>
      <w:r>
        <w:rPr>
          <w:rFonts w:ascii="Times New Roman" w:hAnsi="Times New Roman"/>
          <w:sz w:val="28"/>
          <w:szCs w:val="28"/>
        </w:rPr>
        <w:t>3,37</w:t>
      </w:r>
      <w:r w:rsidRPr="00950134">
        <w:rPr>
          <w:rFonts w:ascii="Times New Roman" w:hAnsi="Times New Roman"/>
          <w:sz w:val="28"/>
          <w:szCs w:val="28"/>
        </w:rPr>
        <w:t xml:space="preserve"> руб</w:t>
      </w:r>
      <w:r>
        <w:rPr>
          <w:rFonts w:ascii="Times New Roman" w:hAnsi="Times New Roman"/>
          <w:sz w:val="28"/>
          <w:szCs w:val="28"/>
        </w:rPr>
        <w:t>.</w:t>
      </w:r>
      <w:r w:rsidRPr="00950134">
        <w:rPr>
          <w:rFonts w:ascii="Times New Roman" w:hAnsi="Times New Roman"/>
          <w:sz w:val="28"/>
          <w:szCs w:val="28"/>
        </w:rPr>
        <w:t>/куб.м (с НДС).</w:t>
      </w:r>
    </w:p>
    <w:p w:rsidR="00462A9D" w:rsidRPr="00950134" w:rsidRDefault="00462A9D" w:rsidP="0066527B">
      <w:pPr>
        <w:pStyle w:val="ListParagraph"/>
        <w:numPr>
          <w:ilvl w:val="0"/>
          <w:numId w:val="3"/>
        </w:numPr>
        <w:autoSpaceDE w:val="0"/>
        <w:autoSpaceDN w:val="0"/>
        <w:adjustRightInd w:val="0"/>
        <w:ind w:left="0" w:firstLine="709"/>
        <w:jc w:val="both"/>
        <w:outlineLvl w:val="0"/>
        <w:rPr>
          <w:rFonts w:ascii="Times New Roman" w:hAnsi="Times New Roman"/>
          <w:sz w:val="28"/>
          <w:szCs w:val="28"/>
        </w:rPr>
      </w:pPr>
      <w:r w:rsidRPr="00950134">
        <w:rPr>
          <w:rFonts w:ascii="Times New Roman" w:hAnsi="Times New Roman"/>
          <w:sz w:val="28"/>
          <w:szCs w:val="28"/>
        </w:rPr>
        <w:t xml:space="preserve"> Цены </w:t>
      </w:r>
      <w:r>
        <w:rPr>
          <w:rFonts w:ascii="Times New Roman" w:hAnsi="Times New Roman"/>
          <w:sz w:val="28"/>
          <w:szCs w:val="28"/>
        </w:rPr>
        <w:t>на газ</w:t>
      </w:r>
      <w:r w:rsidRPr="00950134">
        <w:rPr>
          <w:rFonts w:ascii="Times New Roman" w:hAnsi="Times New Roman"/>
          <w:sz w:val="28"/>
          <w:szCs w:val="28"/>
        </w:rPr>
        <w:t xml:space="preserve"> не включают в себя комиссионное вознаграждение, взимаемое банками и платежными системами за услуги по приему данного платежа.</w:t>
      </w:r>
    </w:p>
    <w:p w:rsidR="00462A9D" w:rsidRPr="00950134" w:rsidRDefault="00462A9D" w:rsidP="0066527B">
      <w:pPr>
        <w:autoSpaceDE w:val="0"/>
        <w:autoSpaceDN w:val="0"/>
        <w:adjustRightInd w:val="0"/>
        <w:ind w:firstLine="709"/>
        <w:jc w:val="both"/>
        <w:outlineLvl w:val="0"/>
      </w:pPr>
    </w:p>
    <w:p w:rsidR="00462A9D" w:rsidRPr="00950134" w:rsidRDefault="00462A9D" w:rsidP="0066527B">
      <w:pPr>
        <w:autoSpaceDE w:val="0"/>
        <w:autoSpaceDN w:val="0"/>
        <w:adjustRightInd w:val="0"/>
        <w:ind w:firstLine="709"/>
        <w:jc w:val="both"/>
        <w:outlineLvl w:val="0"/>
      </w:pPr>
    </w:p>
    <w:p w:rsidR="00462A9D" w:rsidRDefault="00462A9D" w:rsidP="0066527B">
      <w:r>
        <w:br w:type="page"/>
      </w:r>
    </w:p>
    <w:p w:rsidR="00462A9D" w:rsidRPr="0066527B" w:rsidRDefault="00462A9D" w:rsidP="0066527B">
      <w:pPr>
        <w:autoSpaceDE w:val="0"/>
        <w:autoSpaceDN w:val="0"/>
        <w:adjustRightInd w:val="0"/>
        <w:jc w:val="right"/>
        <w:outlineLvl w:val="0"/>
      </w:pPr>
      <w:r w:rsidRPr="0066527B">
        <w:t>Приложение 24</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Pr="0070465B" w:rsidRDefault="00462A9D" w:rsidP="0066527B">
      <w:pPr>
        <w:autoSpaceDE w:val="0"/>
        <w:autoSpaceDN w:val="0"/>
        <w:adjustRightInd w:val="0"/>
        <w:jc w:val="center"/>
        <w:outlineLvl w:val="0"/>
        <w:rPr>
          <w:b/>
        </w:rPr>
      </w:pPr>
      <w:r w:rsidRPr="0070465B">
        <w:rPr>
          <w:b/>
        </w:rPr>
        <w:t>Розничная цен</w:t>
      </w:r>
      <w:r>
        <w:rPr>
          <w:b/>
        </w:rPr>
        <w:t>а</w:t>
      </w:r>
      <w:r w:rsidRPr="0070465B">
        <w:rPr>
          <w:b/>
        </w:rPr>
        <w:t xml:space="preserve"> </w:t>
      </w:r>
    </w:p>
    <w:p w:rsidR="00462A9D" w:rsidRPr="0070465B" w:rsidRDefault="00462A9D" w:rsidP="0066527B">
      <w:pPr>
        <w:autoSpaceDE w:val="0"/>
        <w:autoSpaceDN w:val="0"/>
        <w:adjustRightInd w:val="0"/>
        <w:jc w:val="center"/>
        <w:outlineLvl w:val="0"/>
        <w:rPr>
          <w:b/>
        </w:rPr>
      </w:pPr>
      <w:r w:rsidRPr="0070465B">
        <w:rPr>
          <w:b/>
        </w:rPr>
        <w:t xml:space="preserve">на 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p w:rsidR="00462A9D" w:rsidRDefault="00462A9D" w:rsidP="0066527B">
      <w:pPr>
        <w:autoSpaceDE w:val="0"/>
        <w:autoSpaceDN w:val="0"/>
        <w:adjustRightInd w:val="0"/>
        <w:jc w:val="center"/>
        <w:outlineLvl w:val="0"/>
      </w:pPr>
    </w:p>
    <w:p w:rsidR="00462A9D" w:rsidRDefault="00462A9D" w:rsidP="0066527B">
      <w:pPr>
        <w:autoSpaceDE w:val="0"/>
        <w:autoSpaceDN w:val="0"/>
        <w:adjustRightInd w:val="0"/>
        <w:spacing w:after="120"/>
        <w:jc w:val="right"/>
        <w:outlineLvl w:val="0"/>
      </w:pPr>
      <w:r>
        <w:t>(вводится с 1 января 2012 г.)</w:t>
      </w:r>
    </w:p>
    <w:tbl>
      <w:tblPr>
        <w:tblW w:w="0" w:type="auto"/>
        <w:tblInd w:w="70" w:type="dxa"/>
        <w:tblLayout w:type="fixed"/>
        <w:tblCellMar>
          <w:left w:w="70" w:type="dxa"/>
          <w:right w:w="70" w:type="dxa"/>
        </w:tblCellMar>
        <w:tblLook w:val="0000"/>
      </w:tblPr>
      <w:tblGrid>
        <w:gridCol w:w="540"/>
        <w:gridCol w:w="6750"/>
        <w:gridCol w:w="2066"/>
      </w:tblGrid>
      <w:tr w:rsidR="00462A9D" w:rsidRPr="00FC72E2" w:rsidTr="0066527B">
        <w:trPr>
          <w:cantSplit/>
          <w:trHeight w:val="48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N  </w:t>
            </w:r>
            <w:r w:rsidRPr="00FC72E2">
              <w:rPr>
                <w:rFonts w:ascii="Times New Roman" w:hAnsi="Times New Roman" w:cs="Times New Roman"/>
                <w:sz w:val="28"/>
                <w:szCs w:val="28"/>
              </w:rPr>
              <w:br/>
              <w:t>п/п</w:t>
            </w:r>
          </w:p>
        </w:tc>
        <w:tc>
          <w:tcPr>
            <w:tcW w:w="67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p>
        </w:tc>
        <w:tc>
          <w:tcPr>
            <w:tcW w:w="206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 xml:space="preserve">Цена на твердое    </w:t>
            </w:r>
            <w:r w:rsidRPr="00FC72E2">
              <w:rPr>
                <w:rFonts w:ascii="Times New Roman" w:hAnsi="Times New Roman" w:cs="Times New Roman"/>
                <w:sz w:val="28"/>
                <w:szCs w:val="28"/>
              </w:rPr>
              <w:br/>
              <w:t xml:space="preserve">топливо (уголь)    </w:t>
            </w:r>
            <w:r w:rsidRPr="00FC72E2">
              <w:rPr>
                <w:rFonts w:ascii="Times New Roman" w:hAnsi="Times New Roman" w:cs="Times New Roman"/>
                <w:sz w:val="28"/>
                <w:szCs w:val="28"/>
              </w:rPr>
              <w:br/>
              <w:t>с НДС (руб./тонну)</w:t>
            </w:r>
          </w:p>
        </w:tc>
      </w:tr>
      <w:tr w:rsidR="00462A9D" w:rsidRPr="00FC72E2" w:rsidTr="0066527B">
        <w:trPr>
          <w:cantSplit/>
          <w:trHeight w:val="36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rPr>
                <w:rFonts w:ascii="Times New Roman" w:hAnsi="Times New Roman" w:cs="Times New Roman"/>
                <w:sz w:val="28"/>
                <w:szCs w:val="28"/>
              </w:rPr>
            </w:pPr>
            <w:r w:rsidRPr="00FC72E2">
              <w:rPr>
                <w:rFonts w:ascii="Times New Roman" w:hAnsi="Times New Roman" w:cs="Times New Roman"/>
                <w:sz w:val="28"/>
                <w:szCs w:val="28"/>
              </w:rPr>
              <w:t xml:space="preserve">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tc>
        <w:tc>
          <w:tcPr>
            <w:tcW w:w="2066"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pStyle w:val="ConsPlusCell"/>
              <w:widowControl/>
              <w:jc w:val="center"/>
              <w:rPr>
                <w:rFonts w:ascii="Times New Roman" w:hAnsi="Times New Roman" w:cs="Times New Roman"/>
                <w:sz w:val="28"/>
                <w:szCs w:val="28"/>
              </w:rPr>
            </w:pPr>
            <w:r w:rsidRPr="00FC72E2">
              <w:rPr>
                <w:rFonts w:ascii="Times New Roman" w:hAnsi="Times New Roman" w:cs="Times New Roman"/>
                <w:sz w:val="28"/>
                <w:szCs w:val="28"/>
              </w:rPr>
              <w:t>1126,00</w:t>
            </w:r>
          </w:p>
        </w:tc>
      </w:tr>
    </w:tbl>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r>
        <w:t>Примечания:</w:t>
      </w:r>
    </w:p>
    <w:p w:rsidR="00462A9D" w:rsidRDefault="00462A9D" w:rsidP="0066527B">
      <w:pPr>
        <w:autoSpaceDE w:val="0"/>
        <w:autoSpaceDN w:val="0"/>
        <w:adjustRightInd w:val="0"/>
        <w:ind w:firstLine="540"/>
        <w:jc w:val="both"/>
        <w:outlineLvl w:val="0"/>
      </w:pPr>
      <w:r>
        <w:t>1. В розничную цену на твердое топливо (уголь) не включены расходы на погрузку, разгрузку и доставку топлива до жилого помещения.</w:t>
      </w:r>
    </w:p>
    <w:p w:rsidR="00462A9D" w:rsidRDefault="00462A9D" w:rsidP="0066527B">
      <w:pPr>
        <w:autoSpaceDE w:val="0"/>
        <w:autoSpaceDN w:val="0"/>
        <w:adjustRightInd w:val="0"/>
        <w:ind w:firstLine="540"/>
        <w:jc w:val="both"/>
        <w:outlineLvl w:val="0"/>
      </w:pPr>
      <w:r>
        <w:t>2. Розничная цена на твердое топливо (уголь), поставляемое в пределах установленного норматива для бытовых нужд населения города Москвы, проживающего в домах с печным отоплением, является льготной.</w:t>
      </w:r>
    </w:p>
    <w:p w:rsidR="00462A9D" w:rsidRDefault="00462A9D" w:rsidP="0066527B">
      <w:pPr>
        <w:autoSpaceDE w:val="0"/>
        <w:autoSpaceDN w:val="0"/>
        <w:adjustRightInd w:val="0"/>
        <w:ind w:firstLine="540"/>
        <w:jc w:val="both"/>
        <w:outlineLvl w:val="0"/>
      </w:pPr>
      <w: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462A9D" w:rsidRDefault="00462A9D" w:rsidP="0066527B">
      <w:pPr>
        <w:autoSpaceDE w:val="0"/>
        <w:autoSpaceDN w:val="0"/>
        <w:adjustRightInd w:val="0"/>
        <w:ind w:firstLine="540"/>
        <w:jc w:val="both"/>
        <w:outlineLvl w:val="0"/>
      </w:pPr>
      <w: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ind w:firstLine="540"/>
        <w:jc w:val="both"/>
        <w:outlineLvl w:val="0"/>
      </w:pPr>
    </w:p>
    <w:p w:rsidR="00462A9D" w:rsidRDefault="00462A9D" w:rsidP="0066527B">
      <w:pPr>
        <w:autoSpaceDE w:val="0"/>
        <w:autoSpaceDN w:val="0"/>
        <w:adjustRightInd w:val="0"/>
        <w:jc w:val="right"/>
        <w:outlineLvl w:val="0"/>
        <w:rPr>
          <w:color w:val="FF0000"/>
        </w:rPr>
      </w:pPr>
      <w:r>
        <w:br w:type="page"/>
      </w:r>
    </w:p>
    <w:p w:rsidR="00462A9D" w:rsidRPr="0066527B" w:rsidRDefault="00462A9D" w:rsidP="0066527B">
      <w:pPr>
        <w:autoSpaceDE w:val="0"/>
        <w:autoSpaceDN w:val="0"/>
        <w:adjustRightInd w:val="0"/>
        <w:jc w:val="right"/>
        <w:outlineLvl w:val="0"/>
      </w:pPr>
      <w:r w:rsidRPr="0066527B">
        <w:t>Приложение 25</w:t>
      </w:r>
    </w:p>
    <w:p w:rsidR="00462A9D" w:rsidRDefault="00462A9D" w:rsidP="0066527B">
      <w:pPr>
        <w:autoSpaceDE w:val="0"/>
        <w:autoSpaceDN w:val="0"/>
        <w:adjustRightInd w:val="0"/>
        <w:jc w:val="right"/>
        <w:outlineLvl w:val="0"/>
      </w:pPr>
      <w:r>
        <w:t>к постановлению Правительства Москвы</w:t>
      </w:r>
    </w:p>
    <w:p w:rsidR="00462A9D" w:rsidRDefault="00462A9D" w:rsidP="0066527B">
      <w:pPr>
        <w:autoSpaceDE w:val="0"/>
        <w:autoSpaceDN w:val="0"/>
        <w:adjustRightInd w:val="0"/>
        <w:jc w:val="right"/>
        <w:outlineLvl w:val="0"/>
      </w:pPr>
      <w:r>
        <w:t>от  29.11.2011 № 571-ПП</w:t>
      </w:r>
    </w:p>
    <w:p w:rsidR="00462A9D" w:rsidRDefault="00462A9D" w:rsidP="0066527B">
      <w:pPr>
        <w:pStyle w:val="ConsPlusTitle"/>
        <w:jc w:val="center"/>
        <w:outlineLvl w:val="0"/>
      </w:pPr>
    </w:p>
    <w:p w:rsidR="00462A9D" w:rsidRDefault="00462A9D" w:rsidP="0066527B">
      <w:pPr>
        <w:pStyle w:val="ConsPlusTitle"/>
        <w:jc w:val="center"/>
        <w:outlineLvl w:val="0"/>
      </w:pPr>
      <w:r>
        <w:t>Ставки</w:t>
      </w:r>
    </w:p>
    <w:p w:rsidR="00462A9D" w:rsidRPr="0070465B" w:rsidRDefault="00462A9D" w:rsidP="0066527B">
      <w:pPr>
        <w:pStyle w:val="ConsPlusTitle"/>
        <w:jc w:val="center"/>
        <w:outlineLvl w:val="0"/>
      </w:pPr>
      <w:r w:rsidRPr="00FE1178">
        <w:t>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w:t>
      </w:r>
      <w:r>
        <w:t xml:space="preserve"> </w:t>
      </w:r>
      <w:r w:rsidRPr="00FE1178">
        <w:t>многоквартирном  доме</w:t>
      </w:r>
      <w:r>
        <w:t xml:space="preserve"> </w:t>
      </w:r>
    </w:p>
    <w:p w:rsidR="00462A9D" w:rsidRPr="0070465B" w:rsidRDefault="00462A9D" w:rsidP="0066527B">
      <w:pPr>
        <w:autoSpaceDE w:val="0"/>
        <w:autoSpaceDN w:val="0"/>
        <w:adjustRightInd w:val="0"/>
        <w:spacing w:after="120"/>
        <w:jc w:val="right"/>
        <w:outlineLvl w:val="0"/>
      </w:pPr>
      <w:r>
        <w:t xml:space="preserve">(вводятся с </w:t>
      </w:r>
      <w:r w:rsidRPr="0070465B">
        <w:t>1</w:t>
      </w:r>
      <w:r>
        <w:t xml:space="preserve"> января </w:t>
      </w:r>
      <w:r w:rsidRPr="0070465B">
        <w:t>201</w:t>
      </w:r>
      <w:r>
        <w:t>2 г.</w:t>
      </w:r>
      <w:r w:rsidRPr="0070465B">
        <w:t>)</w:t>
      </w:r>
    </w:p>
    <w:tbl>
      <w:tblPr>
        <w:tblW w:w="9639" w:type="dxa"/>
        <w:tblInd w:w="70" w:type="dxa"/>
        <w:tblLayout w:type="fixed"/>
        <w:tblCellMar>
          <w:left w:w="70" w:type="dxa"/>
          <w:right w:w="70" w:type="dxa"/>
        </w:tblCellMar>
        <w:tblLook w:val="0000"/>
      </w:tblPr>
      <w:tblGrid>
        <w:gridCol w:w="540"/>
        <w:gridCol w:w="5400"/>
        <w:gridCol w:w="3699"/>
      </w:tblGrid>
      <w:tr w:rsidR="00462A9D" w:rsidRPr="00FC72E2" w:rsidTr="0066527B">
        <w:trPr>
          <w:cantSplit/>
          <w:trHeight w:val="60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N  </w:t>
            </w:r>
            <w:r w:rsidRPr="00FC72E2">
              <w:br/>
              <w:t>п/п</w:t>
            </w:r>
          </w:p>
        </w:tc>
        <w:tc>
          <w:tcPr>
            <w:tcW w:w="54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p>
        </w:tc>
        <w:tc>
          <w:tcPr>
            <w:tcW w:w="369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jc w:val="center"/>
            </w:pPr>
            <w:r w:rsidRPr="00FC72E2">
              <w:t xml:space="preserve">Ставки планово-нормативного  </w:t>
            </w:r>
            <w:r w:rsidRPr="00FC72E2">
              <w:br/>
              <w:t xml:space="preserve">расхода </w:t>
            </w:r>
          </w:p>
          <w:p w:rsidR="00462A9D" w:rsidRPr="00FC72E2" w:rsidRDefault="00462A9D" w:rsidP="0066527B">
            <w:pPr>
              <w:autoSpaceDE w:val="0"/>
              <w:autoSpaceDN w:val="0"/>
              <w:adjustRightInd w:val="0"/>
              <w:jc w:val="center"/>
            </w:pPr>
            <w:r w:rsidRPr="00FC72E2">
              <w:t xml:space="preserve">(руб. в месяц на     </w:t>
            </w:r>
            <w:r w:rsidRPr="00FC72E2">
              <w:br/>
              <w:t xml:space="preserve">1 кв. м общей площади жилых  </w:t>
            </w:r>
            <w:r w:rsidRPr="00FC72E2">
              <w:br/>
              <w:t>помещений)</w:t>
            </w:r>
          </w:p>
        </w:tc>
      </w:tr>
      <w:tr w:rsidR="00462A9D" w:rsidRPr="00FC72E2" w:rsidTr="0066527B">
        <w:trPr>
          <w:cantSplit/>
          <w:trHeight w:val="43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1. </w:t>
            </w:r>
          </w:p>
        </w:tc>
        <w:tc>
          <w:tcPr>
            <w:tcW w:w="54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Жилые дома с лифтом и мусоропроводом   </w:t>
            </w:r>
          </w:p>
        </w:tc>
        <w:tc>
          <w:tcPr>
            <w:tcW w:w="369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jc w:val="center"/>
            </w:pPr>
            <w:r w:rsidRPr="00FC72E2">
              <w:t>24,53</w:t>
            </w:r>
          </w:p>
        </w:tc>
      </w:tr>
      <w:tr w:rsidR="00462A9D" w:rsidRPr="00FC72E2" w:rsidTr="0066527B">
        <w:trPr>
          <w:cantSplit/>
          <w:trHeight w:val="394"/>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2. </w:t>
            </w:r>
          </w:p>
        </w:tc>
        <w:tc>
          <w:tcPr>
            <w:tcW w:w="54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Жилые дома с лифтом, без мусоропровода </w:t>
            </w:r>
          </w:p>
        </w:tc>
        <w:tc>
          <w:tcPr>
            <w:tcW w:w="369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jc w:val="center"/>
            </w:pPr>
            <w:r w:rsidRPr="00FC72E2">
              <w:t>22,26</w:t>
            </w:r>
          </w:p>
        </w:tc>
      </w:tr>
      <w:tr w:rsidR="00462A9D" w:rsidRPr="00FC72E2" w:rsidTr="0066527B">
        <w:trPr>
          <w:cantSplit/>
          <w:trHeight w:val="414"/>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3. </w:t>
            </w:r>
          </w:p>
        </w:tc>
        <w:tc>
          <w:tcPr>
            <w:tcW w:w="54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Жилые дома без лифта, с мусоропроводом </w:t>
            </w:r>
          </w:p>
        </w:tc>
        <w:tc>
          <w:tcPr>
            <w:tcW w:w="369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jc w:val="center"/>
            </w:pPr>
            <w:r w:rsidRPr="00FC72E2">
              <w:t>21,78</w:t>
            </w:r>
          </w:p>
        </w:tc>
      </w:tr>
      <w:tr w:rsidR="00462A9D" w:rsidRPr="00FC72E2" w:rsidTr="0066527B">
        <w:trPr>
          <w:cantSplit/>
          <w:trHeight w:val="240"/>
        </w:trPr>
        <w:tc>
          <w:tcPr>
            <w:tcW w:w="54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 xml:space="preserve">4. </w:t>
            </w:r>
          </w:p>
        </w:tc>
        <w:tc>
          <w:tcPr>
            <w:tcW w:w="5400"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pPr>
            <w:r w:rsidRPr="00FC72E2">
              <w:t>Жилые дома без лифта, без мусоропровода</w:t>
            </w:r>
          </w:p>
        </w:tc>
        <w:tc>
          <w:tcPr>
            <w:tcW w:w="3699" w:type="dxa"/>
            <w:tcBorders>
              <w:top w:val="single" w:sz="6" w:space="0" w:color="auto"/>
              <w:left w:val="single" w:sz="6" w:space="0" w:color="auto"/>
              <w:bottom w:val="single" w:sz="6" w:space="0" w:color="auto"/>
              <w:right w:val="single" w:sz="6" w:space="0" w:color="auto"/>
            </w:tcBorders>
          </w:tcPr>
          <w:p w:rsidR="00462A9D" w:rsidRPr="00FC72E2" w:rsidRDefault="00462A9D" w:rsidP="0066527B">
            <w:pPr>
              <w:autoSpaceDE w:val="0"/>
              <w:autoSpaceDN w:val="0"/>
              <w:adjustRightInd w:val="0"/>
              <w:jc w:val="center"/>
            </w:pPr>
            <w:r w:rsidRPr="00FC72E2">
              <w:t>19,51</w:t>
            </w:r>
          </w:p>
        </w:tc>
      </w:tr>
    </w:tbl>
    <w:p w:rsidR="00462A9D" w:rsidRPr="0070465B" w:rsidRDefault="00462A9D" w:rsidP="0066527B">
      <w:pPr>
        <w:autoSpaceDE w:val="0"/>
        <w:autoSpaceDN w:val="0"/>
        <w:adjustRightInd w:val="0"/>
        <w:ind w:firstLine="540"/>
        <w:jc w:val="both"/>
        <w:outlineLvl w:val="0"/>
      </w:pPr>
    </w:p>
    <w:p w:rsidR="00462A9D" w:rsidRPr="0070465B" w:rsidRDefault="00462A9D" w:rsidP="0066527B">
      <w:pPr>
        <w:autoSpaceDE w:val="0"/>
        <w:autoSpaceDN w:val="0"/>
        <w:adjustRightInd w:val="0"/>
        <w:ind w:firstLine="709"/>
        <w:jc w:val="both"/>
        <w:outlineLvl w:val="0"/>
      </w:pPr>
      <w:r w:rsidRPr="0070465B">
        <w:t>Примечания:</w:t>
      </w:r>
    </w:p>
    <w:p w:rsidR="00462A9D" w:rsidRPr="0070465B" w:rsidRDefault="00462A9D" w:rsidP="0066527B">
      <w:pPr>
        <w:autoSpaceDE w:val="0"/>
        <w:autoSpaceDN w:val="0"/>
        <w:adjustRightInd w:val="0"/>
        <w:ind w:firstLine="709"/>
        <w:jc w:val="both"/>
        <w:outlineLvl w:val="0"/>
      </w:pPr>
      <w:r w:rsidRPr="0070465B">
        <w:t>1. В указанные ставки планово-нормативного расхода не включены расходы, связанные с:</w:t>
      </w:r>
    </w:p>
    <w:p w:rsidR="00462A9D" w:rsidRPr="0070465B" w:rsidRDefault="00462A9D" w:rsidP="0066527B">
      <w:pPr>
        <w:autoSpaceDE w:val="0"/>
        <w:autoSpaceDN w:val="0"/>
        <w:adjustRightInd w:val="0"/>
        <w:ind w:firstLine="709"/>
        <w:jc w:val="both"/>
        <w:outlineLvl w:val="0"/>
      </w:pPr>
      <w:r w:rsidRPr="0070465B">
        <w:t>- содержанием земельного участка (придомовой территории) и расположенных на нем объектов благоустройства и озеленения;</w:t>
      </w:r>
    </w:p>
    <w:p w:rsidR="00462A9D" w:rsidRPr="0070465B" w:rsidRDefault="00462A9D" w:rsidP="0066527B">
      <w:pPr>
        <w:autoSpaceDE w:val="0"/>
        <w:autoSpaceDN w:val="0"/>
        <w:adjustRightInd w:val="0"/>
        <w:ind w:firstLine="709"/>
        <w:jc w:val="both"/>
        <w:outlineLvl w:val="0"/>
      </w:pPr>
      <w:r w:rsidRPr="0070465B">
        <w:t>- начислением платежей за жилищные, коммунальные и прочие услуги;</w:t>
      </w:r>
    </w:p>
    <w:p w:rsidR="00462A9D" w:rsidRPr="0070465B" w:rsidRDefault="00462A9D" w:rsidP="0066527B">
      <w:pPr>
        <w:autoSpaceDE w:val="0"/>
        <w:autoSpaceDN w:val="0"/>
        <w:adjustRightInd w:val="0"/>
        <w:ind w:firstLine="709"/>
        <w:jc w:val="both"/>
        <w:outlineLvl w:val="0"/>
      </w:pPr>
      <w:r w:rsidRPr="0070465B">
        <w:t>- содержанием и техническим обслуживанием объединенных диспетчерских служб ГУ ИС районов;</w:t>
      </w:r>
    </w:p>
    <w:p w:rsidR="00462A9D" w:rsidRPr="0070465B" w:rsidRDefault="00462A9D" w:rsidP="0066527B">
      <w:pPr>
        <w:autoSpaceDE w:val="0"/>
        <w:autoSpaceDN w:val="0"/>
        <w:adjustRightInd w:val="0"/>
        <w:ind w:firstLine="709"/>
        <w:jc w:val="both"/>
        <w:outlineLvl w:val="0"/>
      </w:pPr>
      <w:r w:rsidRPr="0070465B">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462A9D" w:rsidRPr="0070465B" w:rsidRDefault="00462A9D" w:rsidP="0066527B">
      <w:pPr>
        <w:autoSpaceDE w:val="0"/>
        <w:autoSpaceDN w:val="0"/>
        <w:adjustRightInd w:val="0"/>
        <w:ind w:firstLine="709"/>
        <w:jc w:val="both"/>
        <w:outlineLvl w:val="0"/>
      </w:pPr>
      <w:r w:rsidRPr="0070465B">
        <w:t>- содержанием и ремонтом систем видеонаблюдения, не входящих в состав общего имущества в многоквартирном доме;</w:t>
      </w:r>
    </w:p>
    <w:p w:rsidR="00462A9D" w:rsidRPr="0070465B" w:rsidRDefault="00462A9D" w:rsidP="0066527B">
      <w:pPr>
        <w:autoSpaceDE w:val="0"/>
        <w:autoSpaceDN w:val="0"/>
        <w:adjustRightInd w:val="0"/>
        <w:ind w:firstLine="709"/>
        <w:jc w:val="both"/>
        <w:outlineLvl w:val="0"/>
      </w:pPr>
      <w:r w:rsidRPr="0070465B">
        <w:t>- содержанием и текущим ремонтом общедомового оборудования, предназначенного для инвалидов и других лиц с ограничениями жизнедеятельности;</w:t>
      </w:r>
    </w:p>
    <w:p w:rsidR="00462A9D" w:rsidRPr="0070465B" w:rsidRDefault="00462A9D" w:rsidP="0066527B">
      <w:pPr>
        <w:autoSpaceDE w:val="0"/>
        <w:autoSpaceDN w:val="0"/>
        <w:adjustRightInd w:val="0"/>
        <w:ind w:firstLine="709"/>
        <w:jc w:val="both"/>
        <w:outlineLvl w:val="0"/>
      </w:pPr>
      <w:r w:rsidRPr="0070465B">
        <w:t>- выплатой комиссионного вознаграждения кредитным учреждениям и иным платежным системам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w:t>
      </w:r>
      <w:r>
        <w:t>, электроснабжения</w:t>
      </w:r>
      <w:r w:rsidRPr="0070465B">
        <w:t>;</w:t>
      </w:r>
    </w:p>
    <w:p w:rsidR="00462A9D" w:rsidRPr="0070465B" w:rsidRDefault="00462A9D" w:rsidP="0066527B">
      <w:pPr>
        <w:autoSpaceDE w:val="0"/>
        <w:autoSpaceDN w:val="0"/>
        <w:adjustRightInd w:val="0"/>
        <w:ind w:firstLine="709"/>
        <w:jc w:val="both"/>
        <w:outlineLvl w:val="0"/>
      </w:pPr>
      <w:r w:rsidRPr="0070465B">
        <w:t>- охраной подъездов (содержание дежурных по подъезду и патрулирование).</w:t>
      </w:r>
    </w:p>
    <w:p w:rsidR="00462A9D" w:rsidRPr="0070465B" w:rsidRDefault="00462A9D" w:rsidP="0066527B">
      <w:pPr>
        <w:autoSpaceDE w:val="0"/>
        <w:autoSpaceDN w:val="0"/>
        <w:adjustRightInd w:val="0"/>
        <w:ind w:firstLine="709"/>
        <w:jc w:val="both"/>
        <w:outlineLvl w:val="0"/>
      </w:pPr>
      <w:r w:rsidRPr="0070465B">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23" w:history="1">
        <w:r w:rsidRPr="0070465B">
          <w:t>перечня</w:t>
        </w:r>
      </w:hyperlink>
      <w:r w:rsidRPr="0070465B">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w:t>
      </w:r>
      <w:r>
        <w:t>г. N 299-ПП «</w:t>
      </w:r>
      <w:r w:rsidRPr="0070465B">
        <w:t>О мерах по приведению системы управления многоквартирными домами в городе Москве в соответствие с Жилищным кодексом Российской Федерации</w:t>
      </w:r>
      <w:r>
        <w:t>»</w:t>
      </w:r>
      <w:r w:rsidRPr="0070465B">
        <w:t xml:space="preserve">. При этом учитываются ограничения </w:t>
      </w:r>
      <w:hyperlink r:id="rId24" w:history="1">
        <w:r w:rsidRPr="0070465B">
          <w:t>пункта 1</w:t>
        </w:r>
      </w:hyperlink>
      <w:r w:rsidRPr="0070465B">
        <w:t xml:space="preserve"> примечания настоящего приложения к постановлению Правительства Москвы.</w:t>
      </w:r>
    </w:p>
    <w:p w:rsidR="00462A9D" w:rsidRPr="0070465B" w:rsidRDefault="00462A9D" w:rsidP="0066527B">
      <w:pPr>
        <w:autoSpaceDE w:val="0"/>
        <w:autoSpaceDN w:val="0"/>
        <w:adjustRightInd w:val="0"/>
        <w:ind w:firstLine="709"/>
        <w:jc w:val="both"/>
        <w:outlineLvl w:val="0"/>
      </w:pPr>
      <w:r w:rsidRPr="0070465B">
        <w:t>Кроме того, в ставках планово-нормативного расхода учтены расходы, связанные с:</w:t>
      </w:r>
    </w:p>
    <w:p w:rsidR="00462A9D" w:rsidRPr="0070465B" w:rsidRDefault="00462A9D" w:rsidP="0066527B">
      <w:pPr>
        <w:autoSpaceDE w:val="0"/>
        <w:autoSpaceDN w:val="0"/>
        <w:adjustRightInd w:val="0"/>
        <w:ind w:firstLine="709"/>
        <w:jc w:val="both"/>
        <w:outlineLvl w:val="0"/>
      </w:pPr>
      <w:r w:rsidRPr="0070465B">
        <w:t>- вывозом и обезвреживанием ТБО и крупногабаритного мусора, образуемого населением в пределах установленного норматива;</w:t>
      </w:r>
    </w:p>
    <w:p w:rsidR="00462A9D" w:rsidRPr="0070465B" w:rsidRDefault="00462A9D" w:rsidP="0066527B">
      <w:pPr>
        <w:autoSpaceDE w:val="0"/>
        <w:autoSpaceDN w:val="0"/>
        <w:adjustRightInd w:val="0"/>
        <w:ind w:firstLine="709"/>
        <w:jc w:val="both"/>
        <w:outlineLvl w:val="0"/>
      </w:pPr>
      <w:r w:rsidRPr="0070465B">
        <w:t xml:space="preserve">- оплатой </w:t>
      </w:r>
      <w:r>
        <w:t>коммунальных услуг, предоставленных на общедомовые нужды (</w:t>
      </w:r>
      <w:r w:rsidRPr="0070465B">
        <w:t>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w:t>
      </w:r>
      <w:r>
        <w:t>, холодной и горячей воды водоотведения)</w:t>
      </w:r>
      <w:r w:rsidRPr="0070465B">
        <w:t>;</w:t>
      </w:r>
    </w:p>
    <w:p w:rsidR="00462A9D" w:rsidRPr="0070465B" w:rsidRDefault="00462A9D" w:rsidP="0066527B">
      <w:pPr>
        <w:autoSpaceDE w:val="0"/>
        <w:autoSpaceDN w:val="0"/>
        <w:adjustRightInd w:val="0"/>
        <w:ind w:firstLine="709"/>
        <w:jc w:val="both"/>
        <w:outlineLvl w:val="0"/>
      </w:pPr>
      <w:r w:rsidRPr="0070465B">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462A9D" w:rsidRPr="0070465B" w:rsidRDefault="00462A9D" w:rsidP="0066527B">
      <w:pPr>
        <w:autoSpaceDE w:val="0"/>
        <w:autoSpaceDN w:val="0"/>
        <w:adjustRightInd w:val="0"/>
        <w:ind w:firstLine="709"/>
        <w:jc w:val="both"/>
        <w:outlineLvl w:val="0"/>
      </w:pPr>
      <w:r w:rsidRPr="0070465B">
        <w:t>- техническим учетом и технической инвентаризацией многоквартирного дома;</w:t>
      </w:r>
    </w:p>
    <w:p w:rsidR="00462A9D" w:rsidRPr="0070465B" w:rsidRDefault="00462A9D" w:rsidP="0066527B">
      <w:pPr>
        <w:autoSpaceDE w:val="0"/>
        <w:autoSpaceDN w:val="0"/>
        <w:adjustRightInd w:val="0"/>
        <w:ind w:firstLine="709"/>
        <w:jc w:val="both"/>
        <w:outlineLvl w:val="0"/>
      </w:pPr>
      <w:r w:rsidRPr="0070465B">
        <w:t>- уплатой налога на добавленную стоимость;</w:t>
      </w:r>
    </w:p>
    <w:p w:rsidR="00462A9D" w:rsidRPr="0070465B" w:rsidRDefault="00462A9D" w:rsidP="0066527B">
      <w:pPr>
        <w:autoSpaceDE w:val="0"/>
        <w:autoSpaceDN w:val="0"/>
        <w:adjustRightInd w:val="0"/>
        <w:ind w:firstLine="709"/>
        <w:jc w:val="both"/>
        <w:outlineLvl w:val="0"/>
      </w:pPr>
      <w:r w:rsidRPr="0070465B">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462A9D" w:rsidRPr="0070465B" w:rsidRDefault="00462A9D" w:rsidP="0066527B">
      <w:pPr>
        <w:autoSpaceDE w:val="0"/>
        <w:autoSpaceDN w:val="0"/>
        <w:adjustRightInd w:val="0"/>
        <w:ind w:firstLine="709"/>
        <w:jc w:val="both"/>
        <w:outlineLvl w:val="0"/>
      </w:pPr>
      <w:r w:rsidRPr="0070465B">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утверждаемый заместителем Мэра Москвы в Правительстве Москвы по вопросам жилищно-коммунального хозяйства и благоустройства, к указанным ставкам планово-нормативного расхода применяются повышающие коэффициенты:</w:t>
      </w:r>
    </w:p>
    <w:p w:rsidR="00462A9D" w:rsidRDefault="00462A9D" w:rsidP="0066527B">
      <w:pPr>
        <w:autoSpaceDE w:val="0"/>
        <w:autoSpaceDN w:val="0"/>
        <w:adjustRightInd w:val="0"/>
        <w:ind w:firstLine="709"/>
        <w:rPr>
          <w:rFonts w:ascii="Courier New" w:hAnsi="Courier New" w:cs="Courier New"/>
          <w:sz w:val="20"/>
          <w:szCs w:val="20"/>
        </w:rPr>
      </w:pPr>
    </w:p>
    <w:p w:rsidR="00462A9D" w:rsidRPr="0070465B" w:rsidRDefault="00462A9D" w:rsidP="0066527B">
      <w:pPr>
        <w:autoSpaceDE w:val="0"/>
        <w:autoSpaceDN w:val="0"/>
        <w:adjustRightInd w:val="0"/>
        <w:ind w:firstLine="709"/>
        <w:jc w:val="both"/>
      </w:pPr>
      <w:r w:rsidRPr="00042DA8">
        <w:rPr>
          <w:b/>
        </w:rPr>
        <w:t>2,113</w:t>
      </w:r>
      <w:r>
        <w:t xml:space="preserve"> </w:t>
      </w:r>
      <w:r w:rsidRPr="0070465B">
        <w:t>- для жилых домов с лифтом, мусоропроводом, являющихся</w:t>
      </w:r>
      <w:r>
        <w:t xml:space="preserve"> </w:t>
      </w:r>
      <w:r w:rsidRPr="0070465B">
        <w:t>объектами культурного наследия (памятники истории   и культуры)</w:t>
      </w:r>
      <w:r>
        <w:t>;</w:t>
      </w:r>
    </w:p>
    <w:p w:rsidR="00462A9D" w:rsidRPr="0070465B" w:rsidRDefault="00462A9D" w:rsidP="0066527B">
      <w:pPr>
        <w:autoSpaceDE w:val="0"/>
        <w:autoSpaceDN w:val="0"/>
        <w:adjustRightInd w:val="0"/>
        <w:ind w:firstLine="709"/>
        <w:jc w:val="both"/>
      </w:pPr>
      <w:r w:rsidRPr="00042DA8">
        <w:rPr>
          <w:b/>
        </w:rPr>
        <w:t>1,571</w:t>
      </w:r>
      <w:r>
        <w:t xml:space="preserve"> </w:t>
      </w:r>
      <w:r w:rsidRPr="0070465B">
        <w:t>- для жилых домов с лифтом, мусоропроводом, высотой  более 75 метров</w:t>
      </w:r>
      <w:r>
        <w:t>;</w:t>
      </w:r>
    </w:p>
    <w:p w:rsidR="00462A9D" w:rsidRPr="0070465B" w:rsidRDefault="00462A9D" w:rsidP="0066527B">
      <w:pPr>
        <w:autoSpaceDE w:val="0"/>
        <w:autoSpaceDN w:val="0"/>
        <w:adjustRightInd w:val="0"/>
        <w:ind w:firstLine="709"/>
        <w:jc w:val="both"/>
      </w:pPr>
      <w:r w:rsidRPr="00042DA8">
        <w:rPr>
          <w:b/>
        </w:rPr>
        <w:t>1,693</w:t>
      </w:r>
      <w:r w:rsidRPr="0070465B">
        <w:t xml:space="preserve"> - для жилых домов с лифтом, мусоропроводом, вакуумной</w:t>
      </w:r>
      <w:r>
        <w:t xml:space="preserve"> </w:t>
      </w:r>
      <w:r w:rsidRPr="0070465B">
        <w:t xml:space="preserve">  системой мусороудаления</w:t>
      </w:r>
      <w:r>
        <w:t>;</w:t>
      </w:r>
    </w:p>
    <w:p w:rsidR="00462A9D" w:rsidRPr="0070465B" w:rsidRDefault="00462A9D" w:rsidP="0066527B">
      <w:pPr>
        <w:autoSpaceDE w:val="0"/>
        <w:autoSpaceDN w:val="0"/>
        <w:adjustRightInd w:val="0"/>
        <w:ind w:firstLine="709"/>
        <w:jc w:val="both"/>
      </w:pPr>
      <w:r w:rsidRPr="00042DA8">
        <w:rPr>
          <w:b/>
        </w:rPr>
        <w:t>1,291</w:t>
      </w:r>
      <w:r w:rsidRPr="0070465B">
        <w:t xml:space="preserve"> - для жилых</w:t>
      </w:r>
      <w:r>
        <w:t xml:space="preserve"> домов с лифтом, мусоропроводом, </w:t>
      </w:r>
      <w:r w:rsidRPr="0070465B">
        <w:t>индивидуальных и пилотных проектов застройки</w:t>
      </w:r>
      <w:r>
        <w:t>.</w:t>
      </w:r>
    </w:p>
    <w:p w:rsidR="00462A9D" w:rsidRPr="0070465B" w:rsidRDefault="00462A9D" w:rsidP="0066527B">
      <w:pPr>
        <w:autoSpaceDE w:val="0"/>
        <w:autoSpaceDN w:val="0"/>
        <w:adjustRightInd w:val="0"/>
        <w:spacing w:before="120"/>
        <w:ind w:firstLine="709"/>
        <w:jc w:val="both"/>
        <w:outlineLvl w:val="0"/>
      </w:pPr>
      <w:r w:rsidRPr="0070465B">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462A9D" w:rsidRPr="0070465B" w:rsidRDefault="00462A9D" w:rsidP="0066527B">
      <w:pPr>
        <w:autoSpaceDE w:val="0"/>
        <w:autoSpaceDN w:val="0"/>
        <w:adjustRightInd w:val="0"/>
        <w:ind w:firstLine="709"/>
        <w:jc w:val="both"/>
        <w:outlineLvl w:val="0"/>
      </w:pPr>
      <w:r>
        <w:t xml:space="preserve">4. </w:t>
      </w:r>
      <w:r w:rsidRPr="0070465B">
        <w:t>В случае если в состав общего имущества многоквартирного дома включен земельный участок, соответствующая ставка планово-нормати</w:t>
      </w:r>
      <w:r>
        <w:t>вного расхода увеличивается на 5 руб. 3</w:t>
      </w:r>
      <w:r w:rsidRPr="0070465B">
        <w:t>0 коп. в месяц при соотношении площади земельного участка и общей площади жилых помещений конкретного дома 0,989.</w:t>
      </w:r>
    </w:p>
    <w:p w:rsidR="00462A9D" w:rsidRPr="0070465B" w:rsidRDefault="00462A9D" w:rsidP="0066527B">
      <w:pPr>
        <w:autoSpaceDE w:val="0"/>
        <w:autoSpaceDN w:val="0"/>
        <w:adjustRightInd w:val="0"/>
        <w:ind w:firstLine="709"/>
        <w:jc w:val="both"/>
        <w:outlineLvl w:val="0"/>
      </w:pPr>
      <w:r w:rsidRPr="0070465B">
        <w:t xml:space="preserve">При ином соотношении площадей к установленному размеру увеличения ставки планово-нормативного расхода, т.е. </w:t>
      </w:r>
      <w:r>
        <w:t>5 руб. 3</w:t>
      </w:r>
      <w:r w:rsidRPr="0070465B">
        <w:t>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462A9D" w:rsidRPr="0070465B" w:rsidRDefault="00462A9D" w:rsidP="0066527B">
      <w:pPr>
        <w:autoSpaceDE w:val="0"/>
        <w:autoSpaceDN w:val="0"/>
        <w:adjustRightInd w:val="0"/>
        <w:ind w:firstLine="709"/>
        <w:jc w:val="both"/>
        <w:outlineLvl w:val="0"/>
      </w:pPr>
      <w:r w:rsidRPr="0070465B">
        <w:t xml:space="preserve">При расчете </w:t>
      </w:r>
      <w:r>
        <w:t>указанных</w:t>
      </w:r>
      <w:r w:rsidRPr="0070465B">
        <w:t xml:space="preserve"> соотношений и коэффициента показатели округляются до третьего знака после запятой.</w:t>
      </w:r>
    </w:p>
    <w:p w:rsidR="00462A9D" w:rsidRPr="0070465B" w:rsidRDefault="00462A9D" w:rsidP="0066527B">
      <w:pPr>
        <w:autoSpaceDE w:val="0"/>
        <w:autoSpaceDN w:val="0"/>
        <w:adjustRightInd w:val="0"/>
        <w:ind w:firstLine="709"/>
        <w:jc w:val="both"/>
        <w:outlineLvl w:val="0"/>
      </w:pPr>
      <w:r>
        <w:t>5</w:t>
      </w:r>
      <w:r w:rsidRPr="0070465B">
        <w:t>. Субсидии из бюджета города Москвы, рассчитанные по указанным ставкам планово-нормативного расхода, имеют строго целевое назначение - финансовое обеспечение расходов по управлению многоквартирным домом, выполнению работ по содержанию и текущему ремонту общего имущества в многоквартирном доме. Однако решение об объемах тех или иных работ по содержанию и текущему ремонту общего имущества в многоквартирном доме принимается собственниками помещений этого дома в порядке, определенном уставом товарищества собственников жилья или договором с управляющей организацией, с обеспечением содержания и ремонта общего имущества в многоквартирном доме в соответствии с требованиями законодательства.</w:t>
      </w:r>
    </w:p>
    <w:p w:rsidR="00462A9D" w:rsidRPr="0070465B" w:rsidRDefault="00462A9D" w:rsidP="0066527B">
      <w:pPr>
        <w:autoSpaceDE w:val="0"/>
        <w:autoSpaceDN w:val="0"/>
        <w:adjustRightInd w:val="0"/>
        <w:ind w:firstLine="709"/>
        <w:jc w:val="both"/>
        <w:outlineLvl w:val="0"/>
      </w:pPr>
    </w:p>
    <w:p w:rsidR="00462A9D" w:rsidRPr="0070465B" w:rsidRDefault="00462A9D" w:rsidP="0066527B">
      <w:pPr>
        <w:autoSpaceDE w:val="0"/>
        <w:autoSpaceDN w:val="0"/>
        <w:adjustRightInd w:val="0"/>
        <w:ind w:firstLine="709"/>
        <w:jc w:val="both"/>
        <w:outlineLvl w:val="0"/>
      </w:pPr>
    </w:p>
    <w:p w:rsidR="00462A9D" w:rsidRDefault="00462A9D" w:rsidP="0066527B">
      <w:pPr>
        <w:ind w:firstLine="709"/>
      </w:pPr>
    </w:p>
    <w:p w:rsidR="00462A9D" w:rsidRDefault="00462A9D"/>
    <w:sectPr w:rsidR="00462A9D" w:rsidSect="0066527B">
      <w:pgSz w:w="11905" w:h="16838" w:code="9"/>
      <w:pgMar w:top="1134" w:right="850"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020B"/>
    <w:multiLevelType w:val="hybridMultilevel"/>
    <w:tmpl w:val="CBA0320C"/>
    <w:lvl w:ilvl="0" w:tplc="1A101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F1C20C3"/>
    <w:multiLevelType w:val="hybridMultilevel"/>
    <w:tmpl w:val="DEB2DB2A"/>
    <w:lvl w:ilvl="0" w:tplc="E6B423C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BE612B5"/>
    <w:multiLevelType w:val="hybridMultilevel"/>
    <w:tmpl w:val="DF14C078"/>
    <w:lvl w:ilvl="0" w:tplc="6C42A5FC">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7ED91E4E"/>
    <w:multiLevelType w:val="hybridMultilevel"/>
    <w:tmpl w:val="A690874E"/>
    <w:lvl w:ilvl="0" w:tplc="F0AE057C">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27B"/>
    <w:rsid w:val="00003065"/>
    <w:rsid w:val="00005BE0"/>
    <w:rsid w:val="00006A84"/>
    <w:rsid w:val="00006C94"/>
    <w:rsid w:val="000135F1"/>
    <w:rsid w:val="00017270"/>
    <w:rsid w:val="00021178"/>
    <w:rsid w:val="000216CE"/>
    <w:rsid w:val="00022146"/>
    <w:rsid w:val="00022432"/>
    <w:rsid w:val="000234B2"/>
    <w:rsid w:val="00024E4F"/>
    <w:rsid w:val="000265DD"/>
    <w:rsid w:val="000267EA"/>
    <w:rsid w:val="000278B1"/>
    <w:rsid w:val="0003070E"/>
    <w:rsid w:val="00030CA8"/>
    <w:rsid w:val="000315F4"/>
    <w:rsid w:val="00031B2C"/>
    <w:rsid w:val="00033936"/>
    <w:rsid w:val="00034851"/>
    <w:rsid w:val="00035B6B"/>
    <w:rsid w:val="00035C6D"/>
    <w:rsid w:val="00036586"/>
    <w:rsid w:val="00042DA8"/>
    <w:rsid w:val="00043383"/>
    <w:rsid w:val="0005083A"/>
    <w:rsid w:val="000512F8"/>
    <w:rsid w:val="000608BF"/>
    <w:rsid w:val="00060A24"/>
    <w:rsid w:val="00062451"/>
    <w:rsid w:val="000633C0"/>
    <w:rsid w:val="000655F3"/>
    <w:rsid w:val="000667F6"/>
    <w:rsid w:val="00067971"/>
    <w:rsid w:val="00074367"/>
    <w:rsid w:val="00076935"/>
    <w:rsid w:val="00076F2C"/>
    <w:rsid w:val="00082444"/>
    <w:rsid w:val="00082D80"/>
    <w:rsid w:val="00090B3C"/>
    <w:rsid w:val="00092DDF"/>
    <w:rsid w:val="0009419B"/>
    <w:rsid w:val="00094FC2"/>
    <w:rsid w:val="000956DF"/>
    <w:rsid w:val="000975ED"/>
    <w:rsid w:val="000A1B58"/>
    <w:rsid w:val="000A1FE6"/>
    <w:rsid w:val="000A2E72"/>
    <w:rsid w:val="000A355E"/>
    <w:rsid w:val="000A5580"/>
    <w:rsid w:val="000A75A5"/>
    <w:rsid w:val="000B1AF2"/>
    <w:rsid w:val="000B2349"/>
    <w:rsid w:val="000B3E18"/>
    <w:rsid w:val="000B535F"/>
    <w:rsid w:val="000B6B9B"/>
    <w:rsid w:val="000B7555"/>
    <w:rsid w:val="000C4973"/>
    <w:rsid w:val="000C570D"/>
    <w:rsid w:val="000C7139"/>
    <w:rsid w:val="000C74E6"/>
    <w:rsid w:val="000D0183"/>
    <w:rsid w:val="000D01F0"/>
    <w:rsid w:val="000D18FC"/>
    <w:rsid w:val="000D2A98"/>
    <w:rsid w:val="000D5724"/>
    <w:rsid w:val="000D589C"/>
    <w:rsid w:val="000D70B2"/>
    <w:rsid w:val="000E270A"/>
    <w:rsid w:val="000E5794"/>
    <w:rsid w:val="000E643A"/>
    <w:rsid w:val="000F0D2F"/>
    <w:rsid w:val="000F136B"/>
    <w:rsid w:val="000F1C71"/>
    <w:rsid w:val="000F3C0E"/>
    <w:rsid w:val="00100EB7"/>
    <w:rsid w:val="00103B81"/>
    <w:rsid w:val="00104906"/>
    <w:rsid w:val="00105F67"/>
    <w:rsid w:val="00107C25"/>
    <w:rsid w:val="001140F2"/>
    <w:rsid w:val="00114594"/>
    <w:rsid w:val="0012065C"/>
    <w:rsid w:val="00124F83"/>
    <w:rsid w:val="00127295"/>
    <w:rsid w:val="00127D3D"/>
    <w:rsid w:val="0013026C"/>
    <w:rsid w:val="001321F9"/>
    <w:rsid w:val="00132684"/>
    <w:rsid w:val="00132ABA"/>
    <w:rsid w:val="00133420"/>
    <w:rsid w:val="0013540A"/>
    <w:rsid w:val="001356EB"/>
    <w:rsid w:val="001359F2"/>
    <w:rsid w:val="001365E2"/>
    <w:rsid w:val="00136B4A"/>
    <w:rsid w:val="001407CC"/>
    <w:rsid w:val="00142797"/>
    <w:rsid w:val="001430A9"/>
    <w:rsid w:val="00143449"/>
    <w:rsid w:val="00145448"/>
    <w:rsid w:val="0015098A"/>
    <w:rsid w:val="001523A4"/>
    <w:rsid w:val="001530DA"/>
    <w:rsid w:val="00160BD0"/>
    <w:rsid w:val="00160C47"/>
    <w:rsid w:val="001615B5"/>
    <w:rsid w:val="00161948"/>
    <w:rsid w:val="00161C86"/>
    <w:rsid w:val="001656E9"/>
    <w:rsid w:val="001667CD"/>
    <w:rsid w:val="001668B5"/>
    <w:rsid w:val="001674E1"/>
    <w:rsid w:val="00167D15"/>
    <w:rsid w:val="00170C61"/>
    <w:rsid w:val="001712DB"/>
    <w:rsid w:val="0017307A"/>
    <w:rsid w:val="00176277"/>
    <w:rsid w:val="00180498"/>
    <w:rsid w:val="00181540"/>
    <w:rsid w:val="00182774"/>
    <w:rsid w:val="00184070"/>
    <w:rsid w:val="001864EC"/>
    <w:rsid w:val="00186BA1"/>
    <w:rsid w:val="00192959"/>
    <w:rsid w:val="001A05E7"/>
    <w:rsid w:val="001A10A9"/>
    <w:rsid w:val="001A22D8"/>
    <w:rsid w:val="001A4FBD"/>
    <w:rsid w:val="001A54E6"/>
    <w:rsid w:val="001A5732"/>
    <w:rsid w:val="001B0AA6"/>
    <w:rsid w:val="001B2170"/>
    <w:rsid w:val="001B2978"/>
    <w:rsid w:val="001B36C8"/>
    <w:rsid w:val="001B3E8B"/>
    <w:rsid w:val="001B4F57"/>
    <w:rsid w:val="001B552F"/>
    <w:rsid w:val="001B57F3"/>
    <w:rsid w:val="001B6191"/>
    <w:rsid w:val="001B656D"/>
    <w:rsid w:val="001B785A"/>
    <w:rsid w:val="001C095C"/>
    <w:rsid w:val="001C34CF"/>
    <w:rsid w:val="001C3D5D"/>
    <w:rsid w:val="001C41ED"/>
    <w:rsid w:val="001C54B2"/>
    <w:rsid w:val="001C6A77"/>
    <w:rsid w:val="001D03F1"/>
    <w:rsid w:val="001D2E88"/>
    <w:rsid w:val="001D32BD"/>
    <w:rsid w:val="001D3421"/>
    <w:rsid w:val="001D44C9"/>
    <w:rsid w:val="001D6838"/>
    <w:rsid w:val="001E2701"/>
    <w:rsid w:val="001E365D"/>
    <w:rsid w:val="001E3C07"/>
    <w:rsid w:val="001F18D8"/>
    <w:rsid w:val="001F510F"/>
    <w:rsid w:val="001F6E9E"/>
    <w:rsid w:val="001F7E31"/>
    <w:rsid w:val="002008B6"/>
    <w:rsid w:val="00201886"/>
    <w:rsid w:val="00201B92"/>
    <w:rsid w:val="002060CF"/>
    <w:rsid w:val="0020719E"/>
    <w:rsid w:val="00210FD7"/>
    <w:rsid w:val="002112D7"/>
    <w:rsid w:val="00211C10"/>
    <w:rsid w:val="00211D4F"/>
    <w:rsid w:val="00213EEE"/>
    <w:rsid w:val="00215733"/>
    <w:rsid w:val="00215A6E"/>
    <w:rsid w:val="00215B22"/>
    <w:rsid w:val="00220C8F"/>
    <w:rsid w:val="0022240E"/>
    <w:rsid w:val="00222A1A"/>
    <w:rsid w:val="00222BDC"/>
    <w:rsid w:val="0022426A"/>
    <w:rsid w:val="0022613D"/>
    <w:rsid w:val="00227472"/>
    <w:rsid w:val="002307E9"/>
    <w:rsid w:val="0023247A"/>
    <w:rsid w:val="00235180"/>
    <w:rsid w:val="002365D1"/>
    <w:rsid w:val="00237FC4"/>
    <w:rsid w:val="00242862"/>
    <w:rsid w:val="002458F4"/>
    <w:rsid w:val="00245D2C"/>
    <w:rsid w:val="002462F7"/>
    <w:rsid w:val="00247707"/>
    <w:rsid w:val="00247EE3"/>
    <w:rsid w:val="00252376"/>
    <w:rsid w:val="0025486B"/>
    <w:rsid w:val="002568E4"/>
    <w:rsid w:val="00256E88"/>
    <w:rsid w:val="00257928"/>
    <w:rsid w:val="0026240A"/>
    <w:rsid w:val="0026255B"/>
    <w:rsid w:val="0026310D"/>
    <w:rsid w:val="0026367D"/>
    <w:rsid w:val="002652D0"/>
    <w:rsid w:val="00270BB7"/>
    <w:rsid w:val="00277379"/>
    <w:rsid w:val="00277C19"/>
    <w:rsid w:val="00283753"/>
    <w:rsid w:val="00285BB3"/>
    <w:rsid w:val="00286248"/>
    <w:rsid w:val="00286B5C"/>
    <w:rsid w:val="002909EC"/>
    <w:rsid w:val="002955AA"/>
    <w:rsid w:val="002A0249"/>
    <w:rsid w:val="002A0717"/>
    <w:rsid w:val="002A1785"/>
    <w:rsid w:val="002A193D"/>
    <w:rsid w:val="002A23C4"/>
    <w:rsid w:val="002A3F8D"/>
    <w:rsid w:val="002A58DA"/>
    <w:rsid w:val="002A5A4C"/>
    <w:rsid w:val="002A5D32"/>
    <w:rsid w:val="002B1665"/>
    <w:rsid w:val="002B635F"/>
    <w:rsid w:val="002B72CF"/>
    <w:rsid w:val="002B7BC2"/>
    <w:rsid w:val="002B7CEF"/>
    <w:rsid w:val="002C1237"/>
    <w:rsid w:val="002C19F1"/>
    <w:rsid w:val="002C1E3D"/>
    <w:rsid w:val="002C4052"/>
    <w:rsid w:val="002C5EFE"/>
    <w:rsid w:val="002C6A5A"/>
    <w:rsid w:val="002D0595"/>
    <w:rsid w:val="002D1F19"/>
    <w:rsid w:val="002D30D4"/>
    <w:rsid w:val="002D5B6D"/>
    <w:rsid w:val="002D624E"/>
    <w:rsid w:val="002D78A8"/>
    <w:rsid w:val="002E1BE8"/>
    <w:rsid w:val="002E7768"/>
    <w:rsid w:val="002E79F2"/>
    <w:rsid w:val="002F0211"/>
    <w:rsid w:val="002F1A21"/>
    <w:rsid w:val="002F4417"/>
    <w:rsid w:val="002F7891"/>
    <w:rsid w:val="003010BC"/>
    <w:rsid w:val="00301168"/>
    <w:rsid w:val="00302257"/>
    <w:rsid w:val="00303396"/>
    <w:rsid w:val="00305653"/>
    <w:rsid w:val="00305B0E"/>
    <w:rsid w:val="00305B96"/>
    <w:rsid w:val="0031664A"/>
    <w:rsid w:val="003209CF"/>
    <w:rsid w:val="00321F55"/>
    <w:rsid w:val="00332620"/>
    <w:rsid w:val="00333488"/>
    <w:rsid w:val="003342D0"/>
    <w:rsid w:val="00334310"/>
    <w:rsid w:val="00337D51"/>
    <w:rsid w:val="00342A6B"/>
    <w:rsid w:val="00344D8B"/>
    <w:rsid w:val="00346DCD"/>
    <w:rsid w:val="003470D5"/>
    <w:rsid w:val="003475B8"/>
    <w:rsid w:val="00350828"/>
    <w:rsid w:val="0035087F"/>
    <w:rsid w:val="003513D3"/>
    <w:rsid w:val="003521D3"/>
    <w:rsid w:val="00353194"/>
    <w:rsid w:val="00354340"/>
    <w:rsid w:val="0035685A"/>
    <w:rsid w:val="00357AFC"/>
    <w:rsid w:val="00363617"/>
    <w:rsid w:val="003658B1"/>
    <w:rsid w:val="00365DA6"/>
    <w:rsid w:val="003665FC"/>
    <w:rsid w:val="00367791"/>
    <w:rsid w:val="00377AD3"/>
    <w:rsid w:val="00380CE8"/>
    <w:rsid w:val="0038102A"/>
    <w:rsid w:val="00381FA4"/>
    <w:rsid w:val="00382337"/>
    <w:rsid w:val="00384BE4"/>
    <w:rsid w:val="00385462"/>
    <w:rsid w:val="00391BF0"/>
    <w:rsid w:val="003927AE"/>
    <w:rsid w:val="00394F0A"/>
    <w:rsid w:val="00397ADE"/>
    <w:rsid w:val="003A14B9"/>
    <w:rsid w:val="003A3DEE"/>
    <w:rsid w:val="003A6EA5"/>
    <w:rsid w:val="003A71F7"/>
    <w:rsid w:val="003B11E4"/>
    <w:rsid w:val="003B324D"/>
    <w:rsid w:val="003B35FD"/>
    <w:rsid w:val="003B3ABF"/>
    <w:rsid w:val="003B3E05"/>
    <w:rsid w:val="003B3E13"/>
    <w:rsid w:val="003B4158"/>
    <w:rsid w:val="003B46AE"/>
    <w:rsid w:val="003B49CA"/>
    <w:rsid w:val="003B5B57"/>
    <w:rsid w:val="003B6242"/>
    <w:rsid w:val="003B792B"/>
    <w:rsid w:val="003C101D"/>
    <w:rsid w:val="003C22A7"/>
    <w:rsid w:val="003C24DB"/>
    <w:rsid w:val="003C30F0"/>
    <w:rsid w:val="003C452F"/>
    <w:rsid w:val="003C7B1E"/>
    <w:rsid w:val="003D2F59"/>
    <w:rsid w:val="003D32E1"/>
    <w:rsid w:val="003D574F"/>
    <w:rsid w:val="003D7630"/>
    <w:rsid w:val="003E2684"/>
    <w:rsid w:val="003E2752"/>
    <w:rsid w:val="003E4C9B"/>
    <w:rsid w:val="003E5C44"/>
    <w:rsid w:val="003F3DE1"/>
    <w:rsid w:val="003F5A3A"/>
    <w:rsid w:val="003F6709"/>
    <w:rsid w:val="003F6773"/>
    <w:rsid w:val="00400AED"/>
    <w:rsid w:val="00402C95"/>
    <w:rsid w:val="004073F2"/>
    <w:rsid w:val="00410B8A"/>
    <w:rsid w:val="00413551"/>
    <w:rsid w:val="0041422B"/>
    <w:rsid w:val="00414233"/>
    <w:rsid w:val="00415BF6"/>
    <w:rsid w:val="00416B82"/>
    <w:rsid w:val="004174CA"/>
    <w:rsid w:val="00417DE2"/>
    <w:rsid w:val="00422909"/>
    <w:rsid w:val="00422A46"/>
    <w:rsid w:val="00424F82"/>
    <w:rsid w:val="00425A75"/>
    <w:rsid w:val="00425A7F"/>
    <w:rsid w:val="004264B9"/>
    <w:rsid w:val="00427484"/>
    <w:rsid w:val="00427651"/>
    <w:rsid w:val="00427D73"/>
    <w:rsid w:val="00430184"/>
    <w:rsid w:val="004341B2"/>
    <w:rsid w:val="0043452B"/>
    <w:rsid w:val="00434F7A"/>
    <w:rsid w:val="0043580E"/>
    <w:rsid w:val="00437FF7"/>
    <w:rsid w:val="00440579"/>
    <w:rsid w:val="00443149"/>
    <w:rsid w:val="00443E85"/>
    <w:rsid w:val="00444F0B"/>
    <w:rsid w:val="00445AFC"/>
    <w:rsid w:val="0044654C"/>
    <w:rsid w:val="00446ABA"/>
    <w:rsid w:val="0045015E"/>
    <w:rsid w:val="004515ED"/>
    <w:rsid w:val="00451ADD"/>
    <w:rsid w:val="004550BB"/>
    <w:rsid w:val="004578CC"/>
    <w:rsid w:val="00457E97"/>
    <w:rsid w:val="00460953"/>
    <w:rsid w:val="00462A9D"/>
    <w:rsid w:val="004646BA"/>
    <w:rsid w:val="00465C5B"/>
    <w:rsid w:val="00470954"/>
    <w:rsid w:val="00470BF5"/>
    <w:rsid w:val="004721C4"/>
    <w:rsid w:val="00472D79"/>
    <w:rsid w:val="00473057"/>
    <w:rsid w:val="0047398E"/>
    <w:rsid w:val="00473F2D"/>
    <w:rsid w:val="004754F1"/>
    <w:rsid w:val="00475D4C"/>
    <w:rsid w:val="004767EE"/>
    <w:rsid w:val="0047689B"/>
    <w:rsid w:val="004817A0"/>
    <w:rsid w:val="004830DE"/>
    <w:rsid w:val="004863B3"/>
    <w:rsid w:val="00486D9E"/>
    <w:rsid w:val="00487266"/>
    <w:rsid w:val="00491445"/>
    <w:rsid w:val="004931D1"/>
    <w:rsid w:val="00493582"/>
    <w:rsid w:val="00494381"/>
    <w:rsid w:val="00494620"/>
    <w:rsid w:val="0049634D"/>
    <w:rsid w:val="004A0DE5"/>
    <w:rsid w:val="004A1C04"/>
    <w:rsid w:val="004A3254"/>
    <w:rsid w:val="004A3329"/>
    <w:rsid w:val="004A36D4"/>
    <w:rsid w:val="004A4697"/>
    <w:rsid w:val="004B0566"/>
    <w:rsid w:val="004B2F3A"/>
    <w:rsid w:val="004B4008"/>
    <w:rsid w:val="004B69AF"/>
    <w:rsid w:val="004B72C1"/>
    <w:rsid w:val="004C2DBB"/>
    <w:rsid w:val="004C6227"/>
    <w:rsid w:val="004C6BFE"/>
    <w:rsid w:val="004D25F6"/>
    <w:rsid w:val="004D2E46"/>
    <w:rsid w:val="004D39DE"/>
    <w:rsid w:val="004D3C37"/>
    <w:rsid w:val="004D6552"/>
    <w:rsid w:val="004D74EF"/>
    <w:rsid w:val="004E0E6F"/>
    <w:rsid w:val="004E1600"/>
    <w:rsid w:val="004E1840"/>
    <w:rsid w:val="004E3D32"/>
    <w:rsid w:val="004E511A"/>
    <w:rsid w:val="004E5128"/>
    <w:rsid w:val="004E728A"/>
    <w:rsid w:val="004F2C95"/>
    <w:rsid w:val="004F5AC1"/>
    <w:rsid w:val="004F7A93"/>
    <w:rsid w:val="005030A8"/>
    <w:rsid w:val="005043D6"/>
    <w:rsid w:val="00504E4A"/>
    <w:rsid w:val="0050620B"/>
    <w:rsid w:val="00506C5B"/>
    <w:rsid w:val="00507863"/>
    <w:rsid w:val="00513A15"/>
    <w:rsid w:val="00514A8E"/>
    <w:rsid w:val="00515B5C"/>
    <w:rsid w:val="00517276"/>
    <w:rsid w:val="00520BA0"/>
    <w:rsid w:val="005255DD"/>
    <w:rsid w:val="00526586"/>
    <w:rsid w:val="00530965"/>
    <w:rsid w:val="00532863"/>
    <w:rsid w:val="00534388"/>
    <w:rsid w:val="005346CD"/>
    <w:rsid w:val="00535F61"/>
    <w:rsid w:val="00540073"/>
    <w:rsid w:val="005409D3"/>
    <w:rsid w:val="00546A1B"/>
    <w:rsid w:val="005475F3"/>
    <w:rsid w:val="005601C8"/>
    <w:rsid w:val="0056096C"/>
    <w:rsid w:val="00560A5A"/>
    <w:rsid w:val="00560A8D"/>
    <w:rsid w:val="005619AE"/>
    <w:rsid w:val="00565EFD"/>
    <w:rsid w:val="00566486"/>
    <w:rsid w:val="005665FE"/>
    <w:rsid w:val="00567833"/>
    <w:rsid w:val="00573378"/>
    <w:rsid w:val="00575050"/>
    <w:rsid w:val="00576A7C"/>
    <w:rsid w:val="00580A9B"/>
    <w:rsid w:val="00580D27"/>
    <w:rsid w:val="005833F8"/>
    <w:rsid w:val="0058778E"/>
    <w:rsid w:val="00591F5E"/>
    <w:rsid w:val="00592EB1"/>
    <w:rsid w:val="005961FE"/>
    <w:rsid w:val="005A15CD"/>
    <w:rsid w:val="005A27E5"/>
    <w:rsid w:val="005A37C8"/>
    <w:rsid w:val="005A40E3"/>
    <w:rsid w:val="005B2D05"/>
    <w:rsid w:val="005C40AE"/>
    <w:rsid w:val="005C4156"/>
    <w:rsid w:val="005C592E"/>
    <w:rsid w:val="005D4316"/>
    <w:rsid w:val="005D6208"/>
    <w:rsid w:val="005E2FD2"/>
    <w:rsid w:val="005E39F1"/>
    <w:rsid w:val="005E4D7D"/>
    <w:rsid w:val="005E5FA6"/>
    <w:rsid w:val="005E6DF9"/>
    <w:rsid w:val="005E6E74"/>
    <w:rsid w:val="005E7907"/>
    <w:rsid w:val="005F0693"/>
    <w:rsid w:val="005F794D"/>
    <w:rsid w:val="0060022A"/>
    <w:rsid w:val="00600FD2"/>
    <w:rsid w:val="00602D5D"/>
    <w:rsid w:val="00611802"/>
    <w:rsid w:val="00611D55"/>
    <w:rsid w:val="00612F37"/>
    <w:rsid w:val="00617109"/>
    <w:rsid w:val="00621CB3"/>
    <w:rsid w:val="0062592C"/>
    <w:rsid w:val="00626DA3"/>
    <w:rsid w:val="00627303"/>
    <w:rsid w:val="00631524"/>
    <w:rsid w:val="0063403D"/>
    <w:rsid w:val="00640B02"/>
    <w:rsid w:val="00640DDA"/>
    <w:rsid w:val="006435D1"/>
    <w:rsid w:val="006478F7"/>
    <w:rsid w:val="00651151"/>
    <w:rsid w:val="00651720"/>
    <w:rsid w:val="00654F5E"/>
    <w:rsid w:val="006629C8"/>
    <w:rsid w:val="0066527B"/>
    <w:rsid w:val="006654DC"/>
    <w:rsid w:val="00666454"/>
    <w:rsid w:val="00666835"/>
    <w:rsid w:val="00666991"/>
    <w:rsid w:val="0066701B"/>
    <w:rsid w:val="00667392"/>
    <w:rsid w:val="00671126"/>
    <w:rsid w:val="00673223"/>
    <w:rsid w:val="00673FCB"/>
    <w:rsid w:val="00675C24"/>
    <w:rsid w:val="00680000"/>
    <w:rsid w:val="00681AC9"/>
    <w:rsid w:val="00681AEE"/>
    <w:rsid w:val="00682D40"/>
    <w:rsid w:val="00684EE5"/>
    <w:rsid w:val="00685672"/>
    <w:rsid w:val="006856C6"/>
    <w:rsid w:val="00687FF6"/>
    <w:rsid w:val="006906DF"/>
    <w:rsid w:val="0069223D"/>
    <w:rsid w:val="00692968"/>
    <w:rsid w:val="00693E63"/>
    <w:rsid w:val="0069457E"/>
    <w:rsid w:val="006951FF"/>
    <w:rsid w:val="006959BD"/>
    <w:rsid w:val="006A15E7"/>
    <w:rsid w:val="006A2D8B"/>
    <w:rsid w:val="006A4EE7"/>
    <w:rsid w:val="006A60A4"/>
    <w:rsid w:val="006A725C"/>
    <w:rsid w:val="006B2059"/>
    <w:rsid w:val="006B3F84"/>
    <w:rsid w:val="006B48EF"/>
    <w:rsid w:val="006B6440"/>
    <w:rsid w:val="006C04E9"/>
    <w:rsid w:val="006C16BD"/>
    <w:rsid w:val="006C17EE"/>
    <w:rsid w:val="006C35C9"/>
    <w:rsid w:val="006C3EBD"/>
    <w:rsid w:val="006D061C"/>
    <w:rsid w:val="006D10E4"/>
    <w:rsid w:val="006D286A"/>
    <w:rsid w:val="006D28C0"/>
    <w:rsid w:val="006D39AA"/>
    <w:rsid w:val="006E131A"/>
    <w:rsid w:val="006E473A"/>
    <w:rsid w:val="006E4B03"/>
    <w:rsid w:val="006E6031"/>
    <w:rsid w:val="006E727B"/>
    <w:rsid w:val="006F18B6"/>
    <w:rsid w:val="006F341F"/>
    <w:rsid w:val="006F6008"/>
    <w:rsid w:val="00701752"/>
    <w:rsid w:val="0070465B"/>
    <w:rsid w:val="007103C0"/>
    <w:rsid w:val="00712618"/>
    <w:rsid w:val="00713D6F"/>
    <w:rsid w:val="00722ACF"/>
    <w:rsid w:val="00722E5F"/>
    <w:rsid w:val="0072372F"/>
    <w:rsid w:val="00724856"/>
    <w:rsid w:val="00725FC3"/>
    <w:rsid w:val="007319D2"/>
    <w:rsid w:val="007405AD"/>
    <w:rsid w:val="00741148"/>
    <w:rsid w:val="0074226B"/>
    <w:rsid w:val="00742B3B"/>
    <w:rsid w:val="007471C0"/>
    <w:rsid w:val="00747434"/>
    <w:rsid w:val="00750057"/>
    <w:rsid w:val="00752BB8"/>
    <w:rsid w:val="00753615"/>
    <w:rsid w:val="007657BB"/>
    <w:rsid w:val="00767FA5"/>
    <w:rsid w:val="00770705"/>
    <w:rsid w:val="00772DC8"/>
    <w:rsid w:val="007746D6"/>
    <w:rsid w:val="007750AF"/>
    <w:rsid w:val="00783D4A"/>
    <w:rsid w:val="00784BC3"/>
    <w:rsid w:val="00785121"/>
    <w:rsid w:val="007869C0"/>
    <w:rsid w:val="00787469"/>
    <w:rsid w:val="00791FDB"/>
    <w:rsid w:val="00793C24"/>
    <w:rsid w:val="00794A33"/>
    <w:rsid w:val="007A25AF"/>
    <w:rsid w:val="007A2ED5"/>
    <w:rsid w:val="007A42D3"/>
    <w:rsid w:val="007A5F99"/>
    <w:rsid w:val="007B231A"/>
    <w:rsid w:val="007B239E"/>
    <w:rsid w:val="007B25A9"/>
    <w:rsid w:val="007B298C"/>
    <w:rsid w:val="007B35D0"/>
    <w:rsid w:val="007B4104"/>
    <w:rsid w:val="007B487C"/>
    <w:rsid w:val="007B67F2"/>
    <w:rsid w:val="007B6822"/>
    <w:rsid w:val="007C14D7"/>
    <w:rsid w:val="007C47B1"/>
    <w:rsid w:val="007C6855"/>
    <w:rsid w:val="007C7F91"/>
    <w:rsid w:val="007D07BB"/>
    <w:rsid w:val="007D1E8A"/>
    <w:rsid w:val="007D7428"/>
    <w:rsid w:val="007D7B05"/>
    <w:rsid w:val="007E14E5"/>
    <w:rsid w:val="007E1709"/>
    <w:rsid w:val="007E1FD2"/>
    <w:rsid w:val="007E242A"/>
    <w:rsid w:val="007E247E"/>
    <w:rsid w:val="007E4191"/>
    <w:rsid w:val="007E476D"/>
    <w:rsid w:val="007E4C21"/>
    <w:rsid w:val="007E62F6"/>
    <w:rsid w:val="007F286F"/>
    <w:rsid w:val="007F3B72"/>
    <w:rsid w:val="007F4DB9"/>
    <w:rsid w:val="007F7903"/>
    <w:rsid w:val="007F7C31"/>
    <w:rsid w:val="00802054"/>
    <w:rsid w:val="008049F9"/>
    <w:rsid w:val="00807E6C"/>
    <w:rsid w:val="00814E36"/>
    <w:rsid w:val="00815A52"/>
    <w:rsid w:val="00822C94"/>
    <w:rsid w:val="00822F4C"/>
    <w:rsid w:val="008237C5"/>
    <w:rsid w:val="00830688"/>
    <w:rsid w:val="00835BC5"/>
    <w:rsid w:val="00840570"/>
    <w:rsid w:val="0084134C"/>
    <w:rsid w:val="00842D41"/>
    <w:rsid w:val="00844F6D"/>
    <w:rsid w:val="00846543"/>
    <w:rsid w:val="0084707B"/>
    <w:rsid w:val="00847AC3"/>
    <w:rsid w:val="008505CE"/>
    <w:rsid w:val="00865ABD"/>
    <w:rsid w:val="00867DBF"/>
    <w:rsid w:val="00870388"/>
    <w:rsid w:val="00870AC5"/>
    <w:rsid w:val="00871904"/>
    <w:rsid w:val="008723E6"/>
    <w:rsid w:val="0087667D"/>
    <w:rsid w:val="00876917"/>
    <w:rsid w:val="0087715C"/>
    <w:rsid w:val="00886DDB"/>
    <w:rsid w:val="008927F4"/>
    <w:rsid w:val="008934E4"/>
    <w:rsid w:val="00893EF4"/>
    <w:rsid w:val="00895E4A"/>
    <w:rsid w:val="008A2253"/>
    <w:rsid w:val="008A2A34"/>
    <w:rsid w:val="008A488B"/>
    <w:rsid w:val="008A4C39"/>
    <w:rsid w:val="008A5CCE"/>
    <w:rsid w:val="008A73E3"/>
    <w:rsid w:val="008A741F"/>
    <w:rsid w:val="008B228F"/>
    <w:rsid w:val="008B24A1"/>
    <w:rsid w:val="008B24A9"/>
    <w:rsid w:val="008B2A04"/>
    <w:rsid w:val="008B4119"/>
    <w:rsid w:val="008B4EB4"/>
    <w:rsid w:val="008B5535"/>
    <w:rsid w:val="008B6F8F"/>
    <w:rsid w:val="008C2006"/>
    <w:rsid w:val="008C3688"/>
    <w:rsid w:val="008C4C37"/>
    <w:rsid w:val="008C74CB"/>
    <w:rsid w:val="008D1527"/>
    <w:rsid w:val="008D1C8D"/>
    <w:rsid w:val="008D1F5E"/>
    <w:rsid w:val="008D25C3"/>
    <w:rsid w:val="008D601A"/>
    <w:rsid w:val="008E2806"/>
    <w:rsid w:val="008E295B"/>
    <w:rsid w:val="008E2B3E"/>
    <w:rsid w:val="008F1711"/>
    <w:rsid w:val="008F172B"/>
    <w:rsid w:val="008F2D14"/>
    <w:rsid w:val="008F7A2E"/>
    <w:rsid w:val="008F7D2F"/>
    <w:rsid w:val="00903751"/>
    <w:rsid w:val="0090551B"/>
    <w:rsid w:val="009055A9"/>
    <w:rsid w:val="009079B8"/>
    <w:rsid w:val="009111DF"/>
    <w:rsid w:val="00912D1B"/>
    <w:rsid w:val="0091324B"/>
    <w:rsid w:val="0091513F"/>
    <w:rsid w:val="0091543A"/>
    <w:rsid w:val="0091582B"/>
    <w:rsid w:val="00923332"/>
    <w:rsid w:val="00934697"/>
    <w:rsid w:val="00935033"/>
    <w:rsid w:val="009360DA"/>
    <w:rsid w:val="009370CA"/>
    <w:rsid w:val="00942E3F"/>
    <w:rsid w:val="00943394"/>
    <w:rsid w:val="009446C5"/>
    <w:rsid w:val="00950134"/>
    <w:rsid w:val="009529E1"/>
    <w:rsid w:val="00955243"/>
    <w:rsid w:val="00955DA2"/>
    <w:rsid w:val="009601BB"/>
    <w:rsid w:val="009628B7"/>
    <w:rsid w:val="0096412C"/>
    <w:rsid w:val="00967B33"/>
    <w:rsid w:val="009726E0"/>
    <w:rsid w:val="00975F92"/>
    <w:rsid w:val="00976EDC"/>
    <w:rsid w:val="009810B2"/>
    <w:rsid w:val="00983278"/>
    <w:rsid w:val="009833F5"/>
    <w:rsid w:val="0098712B"/>
    <w:rsid w:val="00987B3F"/>
    <w:rsid w:val="0099050E"/>
    <w:rsid w:val="00990845"/>
    <w:rsid w:val="00990BEB"/>
    <w:rsid w:val="00990DC3"/>
    <w:rsid w:val="00992DFF"/>
    <w:rsid w:val="00993A24"/>
    <w:rsid w:val="009A0FA6"/>
    <w:rsid w:val="009A1361"/>
    <w:rsid w:val="009A3716"/>
    <w:rsid w:val="009A56C1"/>
    <w:rsid w:val="009A5960"/>
    <w:rsid w:val="009A766B"/>
    <w:rsid w:val="009B221D"/>
    <w:rsid w:val="009B2477"/>
    <w:rsid w:val="009B2783"/>
    <w:rsid w:val="009B278C"/>
    <w:rsid w:val="009B4CEA"/>
    <w:rsid w:val="009B65D4"/>
    <w:rsid w:val="009B6637"/>
    <w:rsid w:val="009C3526"/>
    <w:rsid w:val="009C46BF"/>
    <w:rsid w:val="009C493A"/>
    <w:rsid w:val="009C4E2A"/>
    <w:rsid w:val="009D0824"/>
    <w:rsid w:val="009D15CE"/>
    <w:rsid w:val="009D1B89"/>
    <w:rsid w:val="009D2D7E"/>
    <w:rsid w:val="009D69F5"/>
    <w:rsid w:val="009D6F2A"/>
    <w:rsid w:val="009E1917"/>
    <w:rsid w:val="009E27D6"/>
    <w:rsid w:val="009E3283"/>
    <w:rsid w:val="009E3BE5"/>
    <w:rsid w:val="009E3E96"/>
    <w:rsid w:val="009E629F"/>
    <w:rsid w:val="009E73BD"/>
    <w:rsid w:val="009F0F6D"/>
    <w:rsid w:val="009F2758"/>
    <w:rsid w:val="009F3861"/>
    <w:rsid w:val="009F4260"/>
    <w:rsid w:val="009F54B3"/>
    <w:rsid w:val="009F787B"/>
    <w:rsid w:val="00A00015"/>
    <w:rsid w:val="00A0017F"/>
    <w:rsid w:val="00A006FB"/>
    <w:rsid w:val="00A0257A"/>
    <w:rsid w:val="00A04181"/>
    <w:rsid w:val="00A0604B"/>
    <w:rsid w:val="00A079CA"/>
    <w:rsid w:val="00A119C1"/>
    <w:rsid w:val="00A11D37"/>
    <w:rsid w:val="00A1490F"/>
    <w:rsid w:val="00A234C0"/>
    <w:rsid w:val="00A265CF"/>
    <w:rsid w:val="00A30590"/>
    <w:rsid w:val="00A3061C"/>
    <w:rsid w:val="00A3077E"/>
    <w:rsid w:val="00A30E73"/>
    <w:rsid w:val="00A333CA"/>
    <w:rsid w:val="00A3360E"/>
    <w:rsid w:val="00A34E8D"/>
    <w:rsid w:val="00A36AA1"/>
    <w:rsid w:val="00A36DC0"/>
    <w:rsid w:val="00A40B15"/>
    <w:rsid w:val="00A41CF1"/>
    <w:rsid w:val="00A423D0"/>
    <w:rsid w:val="00A4514A"/>
    <w:rsid w:val="00A459B9"/>
    <w:rsid w:val="00A601E5"/>
    <w:rsid w:val="00A60E32"/>
    <w:rsid w:val="00A6178F"/>
    <w:rsid w:val="00A62CDA"/>
    <w:rsid w:val="00A62E53"/>
    <w:rsid w:val="00A641CD"/>
    <w:rsid w:val="00A6628D"/>
    <w:rsid w:val="00A675F6"/>
    <w:rsid w:val="00A706F6"/>
    <w:rsid w:val="00A71889"/>
    <w:rsid w:val="00A71C54"/>
    <w:rsid w:val="00A72A13"/>
    <w:rsid w:val="00A72C1D"/>
    <w:rsid w:val="00A751A1"/>
    <w:rsid w:val="00A758C1"/>
    <w:rsid w:val="00A776A1"/>
    <w:rsid w:val="00A80233"/>
    <w:rsid w:val="00A8075F"/>
    <w:rsid w:val="00A822C6"/>
    <w:rsid w:val="00A82DD2"/>
    <w:rsid w:val="00A83E8E"/>
    <w:rsid w:val="00A8469E"/>
    <w:rsid w:val="00A8524C"/>
    <w:rsid w:val="00A85BD1"/>
    <w:rsid w:val="00A90537"/>
    <w:rsid w:val="00A933A0"/>
    <w:rsid w:val="00A963AD"/>
    <w:rsid w:val="00AA12D6"/>
    <w:rsid w:val="00AA326A"/>
    <w:rsid w:val="00AA32CF"/>
    <w:rsid w:val="00AA363B"/>
    <w:rsid w:val="00AA6DA4"/>
    <w:rsid w:val="00AA6E90"/>
    <w:rsid w:val="00AA7775"/>
    <w:rsid w:val="00AB0A8C"/>
    <w:rsid w:val="00AB39A8"/>
    <w:rsid w:val="00AB4837"/>
    <w:rsid w:val="00AB4AC9"/>
    <w:rsid w:val="00AB5B71"/>
    <w:rsid w:val="00AB617B"/>
    <w:rsid w:val="00AC07F3"/>
    <w:rsid w:val="00AC0817"/>
    <w:rsid w:val="00AC20D1"/>
    <w:rsid w:val="00AC67AD"/>
    <w:rsid w:val="00AD00FE"/>
    <w:rsid w:val="00AD2E0A"/>
    <w:rsid w:val="00AD47B8"/>
    <w:rsid w:val="00AD51D5"/>
    <w:rsid w:val="00AD7447"/>
    <w:rsid w:val="00AD7EF9"/>
    <w:rsid w:val="00AE1378"/>
    <w:rsid w:val="00AE157F"/>
    <w:rsid w:val="00AE1F08"/>
    <w:rsid w:val="00AE23E7"/>
    <w:rsid w:val="00AE4183"/>
    <w:rsid w:val="00AE4651"/>
    <w:rsid w:val="00AE53A6"/>
    <w:rsid w:val="00AF01D1"/>
    <w:rsid w:val="00AF23A2"/>
    <w:rsid w:val="00AF78BA"/>
    <w:rsid w:val="00B07463"/>
    <w:rsid w:val="00B1500F"/>
    <w:rsid w:val="00B15078"/>
    <w:rsid w:val="00B217E0"/>
    <w:rsid w:val="00B233C8"/>
    <w:rsid w:val="00B2516F"/>
    <w:rsid w:val="00B259BF"/>
    <w:rsid w:val="00B2611E"/>
    <w:rsid w:val="00B263F2"/>
    <w:rsid w:val="00B30354"/>
    <w:rsid w:val="00B32E08"/>
    <w:rsid w:val="00B36194"/>
    <w:rsid w:val="00B36ECB"/>
    <w:rsid w:val="00B3763E"/>
    <w:rsid w:val="00B40079"/>
    <w:rsid w:val="00B403ED"/>
    <w:rsid w:val="00B41AF0"/>
    <w:rsid w:val="00B420AE"/>
    <w:rsid w:val="00B46961"/>
    <w:rsid w:val="00B47943"/>
    <w:rsid w:val="00B556A9"/>
    <w:rsid w:val="00B559EB"/>
    <w:rsid w:val="00B62591"/>
    <w:rsid w:val="00B63086"/>
    <w:rsid w:val="00B64B4D"/>
    <w:rsid w:val="00B653D1"/>
    <w:rsid w:val="00B703B3"/>
    <w:rsid w:val="00B70A35"/>
    <w:rsid w:val="00B70E28"/>
    <w:rsid w:val="00B72632"/>
    <w:rsid w:val="00B7323C"/>
    <w:rsid w:val="00B7349D"/>
    <w:rsid w:val="00B74089"/>
    <w:rsid w:val="00B81EC9"/>
    <w:rsid w:val="00B8464A"/>
    <w:rsid w:val="00B9774F"/>
    <w:rsid w:val="00BA0322"/>
    <w:rsid w:val="00BA327F"/>
    <w:rsid w:val="00BA52DD"/>
    <w:rsid w:val="00BA6108"/>
    <w:rsid w:val="00BA727F"/>
    <w:rsid w:val="00BB0355"/>
    <w:rsid w:val="00BB2DB3"/>
    <w:rsid w:val="00BB4CCD"/>
    <w:rsid w:val="00BB5251"/>
    <w:rsid w:val="00BB6D4D"/>
    <w:rsid w:val="00BD1F4A"/>
    <w:rsid w:val="00BE059A"/>
    <w:rsid w:val="00BE1652"/>
    <w:rsid w:val="00BE2162"/>
    <w:rsid w:val="00BE22C1"/>
    <w:rsid w:val="00BE22E3"/>
    <w:rsid w:val="00BE54EA"/>
    <w:rsid w:val="00BE55FC"/>
    <w:rsid w:val="00BE626D"/>
    <w:rsid w:val="00BF6FF3"/>
    <w:rsid w:val="00BF7CE2"/>
    <w:rsid w:val="00C020C1"/>
    <w:rsid w:val="00C03DB1"/>
    <w:rsid w:val="00C0472D"/>
    <w:rsid w:val="00C04D4D"/>
    <w:rsid w:val="00C05BAF"/>
    <w:rsid w:val="00C06414"/>
    <w:rsid w:val="00C10925"/>
    <w:rsid w:val="00C12B66"/>
    <w:rsid w:val="00C14A75"/>
    <w:rsid w:val="00C1650B"/>
    <w:rsid w:val="00C24C5F"/>
    <w:rsid w:val="00C25A1A"/>
    <w:rsid w:val="00C26CB2"/>
    <w:rsid w:val="00C3427B"/>
    <w:rsid w:val="00C34EE1"/>
    <w:rsid w:val="00C40181"/>
    <w:rsid w:val="00C40977"/>
    <w:rsid w:val="00C41E84"/>
    <w:rsid w:val="00C42742"/>
    <w:rsid w:val="00C43DD8"/>
    <w:rsid w:val="00C44A63"/>
    <w:rsid w:val="00C50807"/>
    <w:rsid w:val="00C5174C"/>
    <w:rsid w:val="00C51DC5"/>
    <w:rsid w:val="00C51E94"/>
    <w:rsid w:val="00C52DEB"/>
    <w:rsid w:val="00C537DF"/>
    <w:rsid w:val="00C54F22"/>
    <w:rsid w:val="00C556A4"/>
    <w:rsid w:val="00C56F93"/>
    <w:rsid w:val="00C61373"/>
    <w:rsid w:val="00C61A5D"/>
    <w:rsid w:val="00C64432"/>
    <w:rsid w:val="00C651E3"/>
    <w:rsid w:val="00C65251"/>
    <w:rsid w:val="00C665A2"/>
    <w:rsid w:val="00C66764"/>
    <w:rsid w:val="00C70BC9"/>
    <w:rsid w:val="00C71346"/>
    <w:rsid w:val="00C71AC9"/>
    <w:rsid w:val="00C73310"/>
    <w:rsid w:val="00C73BBD"/>
    <w:rsid w:val="00C75BF2"/>
    <w:rsid w:val="00C76085"/>
    <w:rsid w:val="00C8045A"/>
    <w:rsid w:val="00C8411C"/>
    <w:rsid w:val="00C8450D"/>
    <w:rsid w:val="00C8459C"/>
    <w:rsid w:val="00C85067"/>
    <w:rsid w:val="00C850F9"/>
    <w:rsid w:val="00C8517B"/>
    <w:rsid w:val="00C853C6"/>
    <w:rsid w:val="00C85A24"/>
    <w:rsid w:val="00C91688"/>
    <w:rsid w:val="00C950EC"/>
    <w:rsid w:val="00CA050A"/>
    <w:rsid w:val="00CA3625"/>
    <w:rsid w:val="00CA40AB"/>
    <w:rsid w:val="00CB03D0"/>
    <w:rsid w:val="00CB0865"/>
    <w:rsid w:val="00CB6231"/>
    <w:rsid w:val="00CB6B2E"/>
    <w:rsid w:val="00CB6F88"/>
    <w:rsid w:val="00CC00E1"/>
    <w:rsid w:val="00CC0465"/>
    <w:rsid w:val="00CC057E"/>
    <w:rsid w:val="00CC1DEC"/>
    <w:rsid w:val="00CC2677"/>
    <w:rsid w:val="00CC7A74"/>
    <w:rsid w:val="00CD047B"/>
    <w:rsid w:val="00CD2C6A"/>
    <w:rsid w:val="00CD3975"/>
    <w:rsid w:val="00CD5DCA"/>
    <w:rsid w:val="00CD7B73"/>
    <w:rsid w:val="00CE0001"/>
    <w:rsid w:val="00CE1CF2"/>
    <w:rsid w:val="00CE2102"/>
    <w:rsid w:val="00CE2D7E"/>
    <w:rsid w:val="00CE47BF"/>
    <w:rsid w:val="00CE4985"/>
    <w:rsid w:val="00CE5DF4"/>
    <w:rsid w:val="00CF1BC8"/>
    <w:rsid w:val="00CF361B"/>
    <w:rsid w:val="00D01E14"/>
    <w:rsid w:val="00D032B8"/>
    <w:rsid w:val="00D05125"/>
    <w:rsid w:val="00D05332"/>
    <w:rsid w:val="00D06CD1"/>
    <w:rsid w:val="00D107B8"/>
    <w:rsid w:val="00D11AA2"/>
    <w:rsid w:val="00D11AE0"/>
    <w:rsid w:val="00D12D8C"/>
    <w:rsid w:val="00D12EEB"/>
    <w:rsid w:val="00D17C6C"/>
    <w:rsid w:val="00D20179"/>
    <w:rsid w:val="00D201A5"/>
    <w:rsid w:val="00D22C50"/>
    <w:rsid w:val="00D23AE1"/>
    <w:rsid w:val="00D23CDB"/>
    <w:rsid w:val="00D252D1"/>
    <w:rsid w:val="00D25646"/>
    <w:rsid w:val="00D27C8C"/>
    <w:rsid w:val="00D331F3"/>
    <w:rsid w:val="00D33656"/>
    <w:rsid w:val="00D33B53"/>
    <w:rsid w:val="00D355F2"/>
    <w:rsid w:val="00D36674"/>
    <w:rsid w:val="00D366D8"/>
    <w:rsid w:val="00D37FAA"/>
    <w:rsid w:val="00D43825"/>
    <w:rsid w:val="00D43886"/>
    <w:rsid w:val="00D4561B"/>
    <w:rsid w:val="00D4584B"/>
    <w:rsid w:val="00D55DC7"/>
    <w:rsid w:val="00D56030"/>
    <w:rsid w:val="00D6344D"/>
    <w:rsid w:val="00D644CE"/>
    <w:rsid w:val="00D67451"/>
    <w:rsid w:val="00D752D6"/>
    <w:rsid w:val="00D755D1"/>
    <w:rsid w:val="00D75784"/>
    <w:rsid w:val="00D77CD7"/>
    <w:rsid w:val="00D80350"/>
    <w:rsid w:val="00D81A77"/>
    <w:rsid w:val="00D82008"/>
    <w:rsid w:val="00D83F11"/>
    <w:rsid w:val="00D860E2"/>
    <w:rsid w:val="00D8667F"/>
    <w:rsid w:val="00D872C6"/>
    <w:rsid w:val="00D90C52"/>
    <w:rsid w:val="00D91767"/>
    <w:rsid w:val="00D9209E"/>
    <w:rsid w:val="00D92324"/>
    <w:rsid w:val="00D9434D"/>
    <w:rsid w:val="00D964FE"/>
    <w:rsid w:val="00D974AE"/>
    <w:rsid w:val="00D97FBA"/>
    <w:rsid w:val="00DA36D7"/>
    <w:rsid w:val="00DA43F9"/>
    <w:rsid w:val="00DA4A82"/>
    <w:rsid w:val="00DA6E51"/>
    <w:rsid w:val="00DA7E12"/>
    <w:rsid w:val="00DB1D2F"/>
    <w:rsid w:val="00DB2A25"/>
    <w:rsid w:val="00DB2F64"/>
    <w:rsid w:val="00DB3B38"/>
    <w:rsid w:val="00DB4884"/>
    <w:rsid w:val="00DB4D51"/>
    <w:rsid w:val="00DB607E"/>
    <w:rsid w:val="00DB6BBD"/>
    <w:rsid w:val="00DB727C"/>
    <w:rsid w:val="00DC1443"/>
    <w:rsid w:val="00DC36EB"/>
    <w:rsid w:val="00DC6781"/>
    <w:rsid w:val="00DD0268"/>
    <w:rsid w:val="00DD0BA6"/>
    <w:rsid w:val="00DD1FA8"/>
    <w:rsid w:val="00DD3292"/>
    <w:rsid w:val="00DD417F"/>
    <w:rsid w:val="00DD4576"/>
    <w:rsid w:val="00DE042C"/>
    <w:rsid w:val="00DE263B"/>
    <w:rsid w:val="00DE2DA4"/>
    <w:rsid w:val="00DE2FEE"/>
    <w:rsid w:val="00DE3D4E"/>
    <w:rsid w:val="00DF1F4D"/>
    <w:rsid w:val="00DF356E"/>
    <w:rsid w:val="00DF358D"/>
    <w:rsid w:val="00DF40AB"/>
    <w:rsid w:val="00DF5352"/>
    <w:rsid w:val="00E00E97"/>
    <w:rsid w:val="00E02988"/>
    <w:rsid w:val="00E033B1"/>
    <w:rsid w:val="00E04B62"/>
    <w:rsid w:val="00E07D8C"/>
    <w:rsid w:val="00E10F34"/>
    <w:rsid w:val="00E12C6F"/>
    <w:rsid w:val="00E147F3"/>
    <w:rsid w:val="00E149F7"/>
    <w:rsid w:val="00E15937"/>
    <w:rsid w:val="00E16B8A"/>
    <w:rsid w:val="00E2469A"/>
    <w:rsid w:val="00E2506F"/>
    <w:rsid w:val="00E32C2F"/>
    <w:rsid w:val="00E32CAB"/>
    <w:rsid w:val="00E32D07"/>
    <w:rsid w:val="00E32E1A"/>
    <w:rsid w:val="00E37503"/>
    <w:rsid w:val="00E42709"/>
    <w:rsid w:val="00E43463"/>
    <w:rsid w:val="00E44C80"/>
    <w:rsid w:val="00E45CAE"/>
    <w:rsid w:val="00E51FA2"/>
    <w:rsid w:val="00E5222A"/>
    <w:rsid w:val="00E5225E"/>
    <w:rsid w:val="00E546CB"/>
    <w:rsid w:val="00E54F9A"/>
    <w:rsid w:val="00E5611C"/>
    <w:rsid w:val="00E57214"/>
    <w:rsid w:val="00E604D4"/>
    <w:rsid w:val="00E63B3F"/>
    <w:rsid w:val="00E6475F"/>
    <w:rsid w:val="00E647F6"/>
    <w:rsid w:val="00E64CB1"/>
    <w:rsid w:val="00E71426"/>
    <w:rsid w:val="00E773B5"/>
    <w:rsid w:val="00E80CAC"/>
    <w:rsid w:val="00E83829"/>
    <w:rsid w:val="00E84BC5"/>
    <w:rsid w:val="00E84FC1"/>
    <w:rsid w:val="00E86F59"/>
    <w:rsid w:val="00E86FD3"/>
    <w:rsid w:val="00E8758E"/>
    <w:rsid w:val="00E91284"/>
    <w:rsid w:val="00E91C49"/>
    <w:rsid w:val="00E92CBD"/>
    <w:rsid w:val="00E9403A"/>
    <w:rsid w:val="00E944F7"/>
    <w:rsid w:val="00E949E8"/>
    <w:rsid w:val="00EA06D2"/>
    <w:rsid w:val="00EA32F2"/>
    <w:rsid w:val="00EA5CB6"/>
    <w:rsid w:val="00EA6047"/>
    <w:rsid w:val="00EA63B8"/>
    <w:rsid w:val="00EB604D"/>
    <w:rsid w:val="00EC0564"/>
    <w:rsid w:val="00EC21ED"/>
    <w:rsid w:val="00EC2C80"/>
    <w:rsid w:val="00EC5B4F"/>
    <w:rsid w:val="00ED08E9"/>
    <w:rsid w:val="00ED2292"/>
    <w:rsid w:val="00ED714E"/>
    <w:rsid w:val="00ED75C5"/>
    <w:rsid w:val="00ED7F4F"/>
    <w:rsid w:val="00EE0331"/>
    <w:rsid w:val="00EE061B"/>
    <w:rsid w:val="00EE0968"/>
    <w:rsid w:val="00EE11E6"/>
    <w:rsid w:val="00EE1FD8"/>
    <w:rsid w:val="00EE3F93"/>
    <w:rsid w:val="00EE5A47"/>
    <w:rsid w:val="00EE6CE8"/>
    <w:rsid w:val="00EF03DE"/>
    <w:rsid w:val="00EF3B82"/>
    <w:rsid w:val="00EF3F41"/>
    <w:rsid w:val="00EF50BB"/>
    <w:rsid w:val="00EF6E49"/>
    <w:rsid w:val="00F0162E"/>
    <w:rsid w:val="00F04C79"/>
    <w:rsid w:val="00F06236"/>
    <w:rsid w:val="00F0629D"/>
    <w:rsid w:val="00F06768"/>
    <w:rsid w:val="00F0691F"/>
    <w:rsid w:val="00F10191"/>
    <w:rsid w:val="00F13973"/>
    <w:rsid w:val="00F13B4A"/>
    <w:rsid w:val="00F13BCD"/>
    <w:rsid w:val="00F150E6"/>
    <w:rsid w:val="00F15E31"/>
    <w:rsid w:val="00F20428"/>
    <w:rsid w:val="00F20D94"/>
    <w:rsid w:val="00F21FD0"/>
    <w:rsid w:val="00F23BDA"/>
    <w:rsid w:val="00F26542"/>
    <w:rsid w:val="00F27650"/>
    <w:rsid w:val="00F32417"/>
    <w:rsid w:val="00F3409D"/>
    <w:rsid w:val="00F353C7"/>
    <w:rsid w:val="00F46363"/>
    <w:rsid w:val="00F47709"/>
    <w:rsid w:val="00F47B83"/>
    <w:rsid w:val="00F47E14"/>
    <w:rsid w:val="00F52D0C"/>
    <w:rsid w:val="00F5352C"/>
    <w:rsid w:val="00F556E1"/>
    <w:rsid w:val="00F557EB"/>
    <w:rsid w:val="00F60C27"/>
    <w:rsid w:val="00F62332"/>
    <w:rsid w:val="00F6324E"/>
    <w:rsid w:val="00F64A2D"/>
    <w:rsid w:val="00F67119"/>
    <w:rsid w:val="00F700CD"/>
    <w:rsid w:val="00F70422"/>
    <w:rsid w:val="00F707BE"/>
    <w:rsid w:val="00F708DD"/>
    <w:rsid w:val="00F70A23"/>
    <w:rsid w:val="00F74D6C"/>
    <w:rsid w:val="00F765BF"/>
    <w:rsid w:val="00F7691D"/>
    <w:rsid w:val="00F76A43"/>
    <w:rsid w:val="00F76BE7"/>
    <w:rsid w:val="00F81FA2"/>
    <w:rsid w:val="00F83ACA"/>
    <w:rsid w:val="00F83BC5"/>
    <w:rsid w:val="00F843D2"/>
    <w:rsid w:val="00F84910"/>
    <w:rsid w:val="00F862F9"/>
    <w:rsid w:val="00F964A3"/>
    <w:rsid w:val="00F96AC5"/>
    <w:rsid w:val="00FA13AE"/>
    <w:rsid w:val="00FA196B"/>
    <w:rsid w:val="00FA1FD8"/>
    <w:rsid w:val="00FA4063"/>
    <w:rsid w:val="00FA503F"/>
    <w:rsid w:val="00FA5282"/>
    <w:rsid w:val="00FA6651"/>
    <w:rsid w:val="00FA6C21"/>
    <w:rsid w:val="00FB10A8"/>
    <w:rsid w:val="00FB2C1F"/>
    <w:rsid w:val="00FB4F62"/>
    <w:rsid w:val="00FB7487"/>
    <w:rsid w:val="00FC089E"/>
    <w:rsid w:val="00FC1BF0"/>
    <w:rsid w:val="00FC20F0"/>
    <w:rsid w:val="00FC2B03"/>
    <w:rsid w:val="00FC72E2"/>
    <w:rsid w:val="00FD063B"/>
    <w:rsid w:val="00FD3EBD"/>
    <w:rsid w:val="00FD60C3"/>
    <w:rsid w:val="00FD7444"/>
    <w:rsid w:val="00FD781C"/>
    <w:rsid w:val="00FD7E5B"/>
    <w:rsid w:val="00FE1178"/>
    <w:rsid w:val="00FE1EB2"/>
    <w:rsid w:val="00FE21E0"/>
    <w:rsid w:val="00FE4DFC"/>
    <w:rsid w:val="00FE69E8"/>
    <w:rsid w:val="00FE79DF"/>
    <w:rsid w:val="00FF464D"/>
    <w:rsid w:val="00FF5B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7B"/>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6527B"/>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6527B"/>
    <w:rPr>
      <w:rFonts w:ascii="Courier New" w:hAnsi="Courier New" w:cs="Courier New"/>
      <w:sz w:val="20"/>
      <w:szCs w:val="20"/>
      <w:lang w:eastAsia="ru-RU"/>
    </w:rPr>
  </w:style>
  <w:style w:type="paragraph" w:customStyle="1" w:styleId="ConsPlusCell">
    <w:name w:val="ConsPlusCell"/>
    <w:uiPriority w:val="99"/>
    <w:rsid w:val="0066527B"/>
    <w:pPr>
      <w:widowControl w:val="0"/>
      <w:autoSpaceDE w:val="0"/>
      <w:autoSpaceDN w:val="0"/>
      <w:adjustRightInd w:val="0"/>
    </w:pPr>
    <w:rPr>
      <w:rFonts w:ascii="Arial" w:eastAsia="Times New Roman" w:hAnsi="Arial" w:cs="Arial"/>
      <w:sz w:val="24"/>
      <w:szCs w:val="24"/>
    </w:rPr>
  </w:style>
  <w:style w:type="paragraph" w:customStyle="1" w:styleId="ConsPlusNonformat">
    <w:name w:val="ConsPlusNonformat"/>
    <w:uiPriority w:val="99"/>
    <w:rsid w:val="0066527B"/>
    <w:pPr>
      <w:widowControl w:val="0"/>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66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6527B"/>
    <w:rPr>
      <w:rFonts w:ascii="Courier New" w:hAnsi="Courier New" w:cs="Courier New"/>
      <w:sz w:val="20"/>
      <w:szCs w:val="20"/>
      <w:lang w:eastAsia="ru-RU"/>
    </w:rPr>
  </w:style>
  <w:style w:type="paragraph" w:customStyle="1" w:styleId="ConsPlusTitle">
    <w:name w:val="ConsPlusTitle"/>
    <w:uiPriority w:val="99"/>
    <w:rsid w:val="0066527B"/>
    <w:pPr>
      <w:autoSpaceDE w:val="0"/>
      <w:autoSpaceDN w:val="0"/>
      <w:adjustRightInd w:val="0"/>
    </w:pPr>
    <w:rPr>
      <w:b/>
      <w:bCs/>
      <w:sz w:val="28"/>
      <w:szCs w:val="28"/>
      <w:lang w:eastAsia="en-US"/>
    </w:rPr>
  </w:style>
  <w:style w:type="paragraph" w:customStyle="1" w:styleId="Preformat">
    <w:name w:val="Preformat"/>
    <w:uiPriority w:val="99"/>
    <w:rsid w:val="0066527B"/>
    <w:pPr>
      <w:widowControl w:val="0"/>
      <w:autoSpaceDE w:val="0"/>
      <w:autoSpaceDN w:val="0"/>
      <w:adjustRightInd w:val="0"/>
    </w:pPr>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locked/>
    <w:rsid w:val="0066527B"/>
    <w:rPr>
      <w:rFonts w:ascii="Tahoma" w:eastAsia="Times New Roman" w:hAnsi="Tahoma" w:cs="Tahoma"/>
      <w:sz w:val="16"/>
      <w:szCs w:val="16"/>
    </w:rPr>
  </w:style>
  <w:style w:type="paragraph" w:styleId="BalloonText">
    <w:name w:val="Balloon Text"/>
    <w:basedOn w:val="Normal"/>
    <w:link w:val="BalloonTextChar"/>
    <w:uiPriority w:val="99"/>
    <w:semiHidden/>
    <w:rsid w:val="0066527B"/>
    <w:rPr>
      <w:rFonts w:ascii="Tahoma" w:hAnsi="Tahoma" w:cs="Tahoma"/>
      <w:sz w:val="16"/>
      <w:szCs w:val="16"/>
    </w:rPr>
  </w:style>
  <w:style w:type="character" w:customStyle="1" w:styleId="BalloonTextChar1">
    <w:name w:val="Balloon Text Char1"/>
    <w:basedOn w:val="DefaultParagraphFont"/>
    <w:link w:val="BalloonText"/>
    <w:uiPriority w:val="99"/>
    <w:semiHidden/>
    <w:rsid w:val="006E669C"/>
    <w:rPr>
      <w:sz w:val="0"/>
      <w:szCs w:val="0"/>
      <w:lang w:eastAsia="en-US"/>
    </w:rPr>
  </w:style>
  <w:style w:type="paragraph" w:styleId="ListParagraph">
    <w:name w:val="List Paragraph"/>
    <w:basedOn w:val="Normal"/>
    <w:uiPriority w:val="99"/>
    <w:qFormat/>
    <w:rsid w:val="0066527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1686;fld=134;dst=100016" TargetMode="External"/><Relationship Id="rId13" Type="http://schemas.openxmlformats.org/officeDocument/2006/relationships/hyperlink" Target="consultantplus://offline/main?base=MLAW;n=121686;fld=134;dst=100016" TargetMode="External"/><Relationship Id="rId18" Type="http://schemas.openxmlformats.org/officeDocument/2006/relationships/hyperlink" Target="consultantplus://offline/main?base=MLAW;n=121686;fld=134;dst=1001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MLAW;n=121686;fld=134;dst=100163" TargetMode="External"/><Relationship Id="rId7" Type="http://schemas.openxmlformats.org/officeDocument/2006/relationships/hyperlink" Target="consultantplus://offline/main?base=MLAW;n=121686;fld=134;dst=100015" TargetMode="External"/><Relationship Id="rId12" Type="http://schemas.openxmlformats.org/officeDocument/2006/relationships/hyperlink" Target="consultantplus://offline/main?base=MLAW;n=121686;fld=134;dst=100015" TargetMode="External"/><Relationship Id="rId17" Type="http://schemas.openxmlformats.org/officeDocument/2006/relationships/hyperlink" Target="consultantplus://offline/main?base=MLAW;n=121686;fld=134;dst=10016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MLAW;n=121686;fld=134;dst=100107" TargetMode="External"/><Relationship Id="rId20" Type="http://schemas.openxmlformats.org/officeDocument/2006/relationships/hyperlink" Target="consultantplus://offline/main?base=MLAW;n=121686;fld=134;dst=100164" TargetMode="External"/><Relationship Id="rId1" Type="http://schemas.openxmlformats.org/officeDocument/2006/relationships/numbering" Target="numbering.xml"/><Relationship Id="rId6" Type="http://schemas.openxmlformats.org/officeDocument/2006/relationships/hyperlink" Target="consultantplus://offline/main?base=MLAW;n=126020;fld=134;dst=100014" TargetMode="External"/><Relationship Id="rId11" Type="http://schemas.openxmlformats.org/officeDocument/2006/relationships/hyperlink" Target="consultantplus://offline/main?base=MLAW;n=121686;fld=134;dst=100107" TargetMode="External"/><Relationship Id="rId24" Type="http://schemas.openxmlformats.org/officeDocument/2006/relationships/hyperlink" Target="consultantplus://offline/main?base=MLAW;n=126607;fld=134;dst=100021" TargetMode="External"/><Relationship Id="rId5" Type="http://schemas.openxmlformats.org/officeDocument/2006/relationships/hyperlink" Target="consultantplus://offline/main?base=MLAW;n=126020;fld=134;dst=100014" TargetMode="External"/><Relationship Id="rId15" Type="http://schemas.openxmlformats.org/officeDocument/2006/relationships/hyperlink" Target="consultantplus://offline/main?base=MLAW;n=121686;fld=134;dst=100107" TargetMode="External"/><Relationship Id="rId23" Type="http://schemas.openxmlformats.org/officeDocument/2006/relationships/hyperlink" Target="consultantplus://offline/main?base=MLAW;n=125537;fld=134;dst=100342" TargetMode="External"/><Relationship Id="rId10" Type="http://schemas.openxmlformats.org/officeDocument/2006/relationships/hyperlink" Target="consultantplus://offline/main?base=MLAW;n=121686;fld=134;dst=100107" TargetMode="External"/><Relationship Id="rId19" Type="http://schemas.openxmlformats.org/officeDocument/2006/relationships/hyperlink" Target="consultantplus://offline/main?base=MLAW;n=121686;fld=134;dst=100163" TargetMode="External"/><Relationship Id="rId4" Type="http://schemas.openxmlformats.org/officeDocument/2006/relationships/webSettings" Target="webSettings.xml"/><Relationship Id="rId9" Type="http://schemas.openxmlformats.org/officeDocument/2006/relationships/hyperlink" Target="consultantplus://offline/main?base=MLAW;n=115102;fld=134" TargetMode="External"/><Relationship Id="rId14" Type="http://schemas.openxmlformats.org/officeDocument/2006/relationships/hyperlink" Target="consultantplus://offline/main?base=MLAW;n=115102;fld=134" TargetMode="External"/><Relationship Id="rId22" Type="http://schemas.openxmlformats.org/officeDocument/2006/relationships/hyperlink" Target="consultantplus://offline/main?base=MLAW;n=121686;fld=134;dst=10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53</Pages>
  <Words>12522</Words>
  <Characters>-32766</Characters>
  <Application>Microsoft Office Outlook</Application>
  <DocSecurity>0</DocSecurity>
  <Lines>0</Lines>
  <Paragraphs>0</Paragraphs>
  <ScaleCrop>false</ScaleCrop>
  <Company>ДЭПиР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EHalaburdina</dc:creator>
  <cp:keywords/>
  <dc:description/>
  <cp:lastModifiedBy>nesterova</cp:lastModifiedBy>
  <cp:revision>2</cp:revision>
  <dcterms:created xsi:type="dcterms:W3CDTF">2011-12-08T07:57:00Z</dcterms:created>
  <dcterms:modified xsi:type="dcterms:W3CDTF">2011-12-08T07:57:00Z</dcterms:modified>
</cp:coreProperties>
</file>